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E8D" w:rsidRDefault="00CC7E8D" w:rsidP="00BF58E4">
      <w:pPr>
        <w:spacing w:line="240" w:lineRule="auto"/>
        <w:rPr>
          <w:rFonts w:asciiTheme="minorHAnsi" w:hAnsiTheme="minorHAnsi"/>
          <w:i/>
          <w:color w:val="auto"/>
          <w:sz w:val="24"/>
          <w:szCs w:val="24"/>
          <w:lang w:val="en-US"/>
        </w:rPr>
      </w:pPr>
    </w:p>
    <w:p w:rsidR="00CC7E8D" w:rsidRPr="00D960D5" w:rsidRDefault="00CC7E8D" w:rsidP="00BF58E4">
      <w:pPr>
        <w:spacing w:line="240" w:lineRule="auto"/>
        <w:rPr>
          <w:rFonts w:ascii="Times New Roman" w:eastAsiaTheme="majorEastAsia" w:hAnsi="Times New Roman"/>
          <w:b/>
          <w:bCs/>
          <w:smallCaps/>
          <w:color w:val="002060"/>
          <w:kern w:val="24"/>
          <w:position w:val="1"/>
          <w:sz w:val="24"/>
          <w:szCs w:val="24"/>
          <w:lang w:val="en-US"/>
        </w:rPr>
      </w:pPr>
    </w:p>
    <w:p w:rsidR="00D960D5" w:rsidRPr="00D960D5" w:rsidRDefault="00FF15F6" w:rsidP="00BF7E17">
      <w:pPr>
        <w:spacing w:line="240" w:lineRule="auto"/>
        <w:jc w:val="center"/>
        <w:rPr>
          <w:rFonts w:ascii="Times New Roman" w:eastAsiaTheme="majorEastAsia" w:hAnsi="Times New Roman"/>
          <w:b/>
          <w:bCs/>
          <w:smallCaps/>
          <w:color w:val="002060"/>
          <w:kern w:val="24"/>
          <w:position w:val="1"/>
          <w:sz w:val="28"/>
          <w:szCs w:val="28"/>
          <w:lang w:val="en-US"/>
        </w:rPr>
      </w:pPr>
      <w:r w:rsidRPr="00D960D5">
        <w:rPr>
          <w:rFonts w:ascii="Times New Roman" w:eastAsiaTheme="majorEastAsia" w:hAnsi="Times New Roman"/>
          <w:b/>
          <w:bCs/>
          <w:smallCaps/>
          <w:color w:val="002060"/>
          <w:kern w:val="24"/>
          <w:position w:val="1"/>
          <w:sz w:val="28"/>
          <w:szCs w:val="28"/>
          <w:lang w:val="en-US"/>
        </w:rPr>
        <w:t xml:space="preserve">the European Structural and Investment Funds 2014 – 2020: </w:t>
      </w:r>
    </w:p>
    <w:p w:rsidR="00D960D5" w:rsidRDefault="00D960D5" w:rsidP="00BF7E17">
      <w:pPr>
        <w:spacing w:line="240" w:lineRule="auto"/>
        <w:jc w:val="center"/>
        <w:rPr>
          <w:rFonts w:ascii="Times New Roman" w:eastAsiaTheme="majorEastAsia" w:hAnsi="Times New Roman"/>
          <w:b/>
          <w:bCs/>
          <w:smallCaps/>
          <w:color w:val="002060"/>
          <w:kern w:val="24"/>
          <w:position w:val="1"/>
          <w:sz w:val="24"/>
          <w:szCs w:val="24"/>
          <w:lang w:val="en-US"/>
        </w:rPr>
      </w:pPr>
      <w:r>
        <w:rPr>
          <w:rFonts w:ascii="Times New Roman" w:eastAsiaTheme="majorEastAsia" w:hAnsi="Times New Roman"/>
          <w:b/>
          <w:bCs/>
          <w:smallCaps/>
          <w:color w:val="002060"/>
          <w:kern w:val="24"/>
          <w:position w:val="1"/>
          <w:sz w:val="24"/>
          <w:szCs w:val="24"/>
          <w:lang w:val="en-US"/>
        </w:rPr>
        <w:t>The NCDP</w:t>
      </w:r>
      <w:bookmarkStart w:id="0" w:name="_GoBack"/>
      <w:bookmarkEnd w:id="0"/>
      <w:r>
        <w:rPr>
          <w:rFonts w:ascii="Times New Roman" w:eastAsiaTheme="majorEastAsia" w:hAnsi="Times New Roman"/>
          <w:b/>
          <w:bCs/>
          <w:smallCaps/>
          <w:color w:val="002060"/>
          <w:kern w:val="24"/>
          <w:position w:val="1"/>
          <w:sz w:val="24"/>
          <w:szCs w:val="24"/>
          <w:lang w:val="en-US"/>
        </w:rPr>
        <w:t xml:space="preserve"> OBSERVATORY ON DISABILITY ISSUES </w:t>
      </w:r>
    </w:p>
    <w:p w:rsidR="00BF7E17" w:rsidRPr="003926EB" w:rsidRDefault="00BF7E17" w:rsidP="00BF7E17">
      <w:pPr>
        <w:spacing w:line="240" w:lineRule="auto"/>
        <w:jc w:val="center"/>
        <w:rPr>
          <w:rFonts w:asciiTheme="minorHAnsi" w:hAnsiTheme="minorHAnsi"/>
          <w:i/>
          <w:color w:val="C00000"/>
          <w:sz w:val="24"/>
          <w:szCs w:val="24"/>
          <w:lang w:val="en-US"/>
        </w:rPr>
      </w:pPr>
      <w:r w:rsidRPr="003926EB">
        <w:rPr>
          <w:rFonts w:asciiTheme="minorHAnsi" w:hAnsiTheme="minorHAnsi"/>
          <w:i/>
          <w:color w:val="C00000"/>
          <w:sz w:val="24"/>
          <w:szCs w:val="24"/>
          <w:lang w:val="en-US"/>
        </w:rPr>
        <w:t>Presentation of Ms. Foteini Zafeiropoulou, Member of the Executive Secretariat of the NCDP in the Annual General Assembly of the European Disability Forum</w:t>
      </w:r>
    </w:p>
    <w:p w:rsidR="00FF15F6" w:rsidRPr="003926EB" w:rsidRDefault="00BF7E17" w:rsidP="00BF7E17">
      <w:pPr>
        <w:spacing w:line="240" w:lineRule="auto"/>
        <w:jc w:val="center"/>
        <w:rPr>
          <w:rFonts w:asciiTheme="minorHAnsi" w:hAnsiTheme="minorHAnsi"/>
          <w:i/>
          <w:color w:val="C00000"/>
          <w:sz w:val="24"/>
          <w:szCs w:val="24"/>
          <w:lang w:val="en-US"/>
        </w:rPr>
      </w:pPr>
      <w:r w:rsidRPr="003926EB">
        <w:rPr>
          <w:rFonts w:asciiTheme="minorHAnsi" w:hAnsiTheme="minorHAnsi"/>
          <w:i/>
          <w:color w:val="C00000"/>
          <w:sz w:val="24"/>
          <w:szCs w:val="24"/>
          <w:lang w:val="en-US"/>
        </w:rPr>
        <w:t>Vilnius (Lithuania)</w:t>
      </w:r>
      <w:r w:rsidR="00CA6C02">
        <w:rPr>
          <w:rFonts w:asciiTheme="minorHAnsi" w:hAnsiTheme="minorHAnsi"/>
          <w:i/>
          <w:color w:val="C00000"/>
          <w:sz w:val="24"/>
          <w:szCs w:val="24"/>
          <w:lang w:val="en-US"/>
        </w:rPr>
        <w:t xml:space="preserve">, 26.05.2018 </w:t>
      </w:r>
    </w:p>
    <w:p w:rsidR="000172C3" w:rsidRPr="008B0A41" w:rsidRDefault="003826CE" w:rsidP="00BF58E4">
      <w:pPr>
        <w:spacing w:line="240" w:lineRule="auto"/>
        <w:rPr>
          <w:rFonts w:asciiTheme="minorHAnsi" w:hAnsiTheme="minorHAnsi"/>
          <w:i/>
          <w:color w:val="auto"/>
          <w:sz w:val="24"/>
          <w:szCs w:val="24"/>
          <w:lang w:val="en-US"/>
        </w:rPr>
      </w:pPr>
      <w:r w:rsidRPr="008B0A41">
        <w:rPr>
          <w:rFonts w:asciiTheme="minorHAnsi" w:hAnsiTheme="minorHAnsi"/>
          <w:i/>
          <w:color w:val="auto"/>
          <w:sz w:val="24"/>
          <w:szCs w:val="24"/>
          <w:lang w:val="en-US"/>
        </w:rPr>
        <w:t>Dear colleagues,</w:t>
      </w:r>
    </w:p>
    <w:p w:rsidR="00CC7E8D" w:rsidRDefault="000172C3" w:rsidP="00BF58E4">
      <w:pPr>
        <w:spacing w:line="240" w:lineRule="auto"/>
        <w:rPr>
          <w:rFonts w:asciiTheme="minorHAnsi" w:hAnsiTheme="minorHAnsi"/>
          <w:color w:val="auto"/>
          <w:sz w:val="24"/>
          <w:szCs w:val="24"/>
          <w:lang w:val="en-US"/>
        </w:rPr>
      </w:pPr>
      <w:r w:rsidRPr="008B0A41">
        <w:rPr>
          <w:rFonts w:asciiTheme="minorHAnsi" w:hAnsiTheme="minorHAnsi"/>
          <w:color w:val="auto"/>
          <w:sz w:val="24"/>
          <w:szCs w:val="24"/>
          <w:lang w:val="en-US"/>
        </w:rPr>
        <w:t>On behalf of the National Confederation of Disabled People (NCDP</w:t>
      </w:r>
      <w:r w:rsidR="0079127E" w:rsidRPr="008B0A41">
        <w:rPr>
          <w:rFonts w:asciiTheme="minorHAnsi" w:hAnsiTheme="minorHAnsi"/>
          <w:color w:val="auto"/>
          <w:sz w:val="24"/>
          <w:szCs w:val="24"/>
          <w:lang w:val="en-US"/>
        </w:rPr>
        <w:t>)</w:t>
      </w:r>
      <w:r w:rsidRPr="008B0A41">
        <w:rPr>
          <w:rFonts w:asciiTheme="minorHAnsi" w:hAnsiTheme="minorHAnsi"/>
          <w:color w:val="auto"/>
          <w:sz w:val="24"/>
          <w:szCs w:val="24"/>
          <w:lang w:val="en-US"/>
        </w:rPr>
        <w:t>,</w:t>
      </w:r>
      <w:r w:rsidR="004D4A25" w:rsidRPr="008B0A41">
        <w:rPr>
          <w:rFonts w:asciiTheme="minorHAnsi" w:hAnsiTheme="minorHAnsi"/>
          <w:color w:val="auto"/>
          <w:sz w:val="24"/>
          <w:szCs w:val="24"/>
          <w:lang w:val="en-US"/>
        </w:rPr>
        <w:t xml:space="preserve"> the</w:t>
      </w:r>
      <w:r w:rsidR="004D4A25" w:rsidRPr="008B0A41">
        <w:rPr>
          <w:rFonts w:asciiTheme="minorHAnsi" w:hAnsiTheme="minorHAnsi" w:cs="Arial"/>
          <w:sz w:val="24"/>
          <w:szCs w:val="24"/>
          <w:lang w:val="en-US" w:eastAsia="el-GR"/>
        </w:rPr>
        <w:t xml:space="preserve"> umbrella organization representing the disability movement </w:t>
      </w:r>
      <w:r w:rsidR="00CD7321">
        <w:rPr>
          <w:rFonts w:asciiTheme="minorHAnsi" w:hAnsiTheme="minorHAnsi" w:cs="Arial"/>
          <w:sz w:val="24"/>
          <w:szCs w:val="24"/>
          <w:lang w:val="en-US" w:eastAsia="el-GR"/>
        </w:rPr>
        <w:t xml:space="preserve">in </w:t>
      </w:r>
      <w:r w:rsidR="004D4A25" w:rsidRPr="008B0A41">
        <w:rPr>
          <w:rFonts w:asciiTheme="minorHAnsi" w:hAnsiTheme="minorHAnsi" w:cs="Arial"/>
          <w:sz w:val="24"/>
          <w:szCs w:val="24"/>
          <w:lang w:val="en-US" w:eastAsia="el-GR"/>
        </w:rPr>
        <w:t>Greece,</w:t>
      </w:r>
      <w:r w:rsidRPr="008B0A41">
        <w:rPr>
          <w:rFonts w:asciiTheme="minorHAnsi" w:hAnsiTheme="minorHAnsi"/>
          <w:color w:val="auto"/>
          <w:sz w:val="24"/>
          <w:szCs w:val="24"/>
          <w:lang w:val="en-US"/>
        </w:rPr>
        <w:t xml:space="preserve"> </w:t>
      </w:r>
      <w:r w:rsidR="003826CE" w:rsidRPr="008B0A41">
        <w:rPr>
          <w:rFonts w:asciiTheme="minorHAnsi" w:hAnsiTheme="minorHAnsi"/>
          <w:color w:val="auto"/>
          <w:sz w:val="24"/>
          <w:szCs w:val="24"/>
          <w:lang w:val="en-US"/>
        </w:rPr>
        <w:t xml:space="preserve">I will </w:t>
      </w:r>
      <w:r w:rsidRPr="008B0A41">
        <w:rPr>
          <w:rFonts w:asciiTheme="minorHAnsi" w:hAnsiTheme="minorHAnsi"/>
          <w:color w:val="auto"/>
          <w:sz w:val="24"/>
          <w:szCs w:val="24"/>
          <w:lang w:val="en-US"/>
        </w:rPr>
        <w:t xml:space="preserve">try to share with you </w:t>
      </w:r>
      <w:r w:rsidR="008702DD" w:rsidRPr="008B0A41">
        <w:rPr>
          <w:rFonts w:asciiTheme="minorHAnsi" w:hAnsiTheme="minorHAnsi"/>
          <w:color w:val="auto"/>
          <w:sz w:val="24"/>
          <w:szCs w:val="24"/>
          <w:lang w:val="en-US"/>
        </w:rPr>
        <w:t xml:space="preserve">briefly </w:t>
      </w:r>
      <w:r w:rsidRPr="008B0A41">
        <w:rPr>
          <w:rFonts w:asciiTheme="minorHAnsi" w:hAnsiTheme="minorHAnsi"/>
          <w:color w:val="auto"/>
          <w:sz w:val="24"/>
          <w:szCs w:val="24"/>
          <w:lang w:val="en-US"/>
        </w:rPr>
        <w:t xml:space="preserve">our own experience concerning </w:t>
      </w:r>
      <w:r w:rsidR="008702DD" w:rsidRPr="008B0A41">
        <w:rPr>
          <w:rFonts w:asciiTheme="minorHAnsi" w:hAnsiTheme="minorHAnsi"/>
          <w:color w:val="auto"/>
          <w:sz w:val="24"/>
          <w:szCs w:val="24"/>
          <w:lang w:val="en-US"/>
        </w:rPr>
        <w:t xml:space="preserve">the </w:t>
      </w:r>
      <w:r w:rsidR="009A396E" w:rsidRPr="008B0A41">
        <w:rPr>
          <w:rFonts w:asciiTheme="minorHAnsi" w:hAnsiTheme="minorHAnsi"/>
          <w:color w:val="auto"/>
          <w:sz w:val="24"/>
          <w:szCs w:val="24"/>
          <w:lang w:val="en-US"/>
        </w:rPr>
        <w:t xml:space="preserve">implementation of the </w:t>
      </w:r>
      <w:r w:rsidRPr="008B0A41">
        <w:rPr>
          <w:rFonts w:asciiTheme="minorHAnsi" w:hAnsiTheme="minorHAnsi"/>
          <w:color w:val="auto"/>
          <w:sz w:val="24"/>
          <w:szCs w:val="24"/>
          <w:lang w:val="en-US"/>
        </w:rPr>
        <w:t xml:space="preserve">European </w:t>
      </w:r>
      <w:r w:rsidR="0079127E" w:rsidRPr="008B0A41">
        <w:rPr>
          <w:rFonts w:asciiTheme="minorHAnsi" w:hAnsiTheme="minorHAnsi"/>
          <w:color w:val="auto"/>
          <w:sz w:val="24"/>
          <w:szCs w:val="24"/>
          <w:lang w:val="en-US"/>
        </w:rPr>
        <w:t xml:space="preserve">Structural and Investment </w:t>
      </w:r>
      <w:r w:rsidR="00971613" w:rsidRPr="008B0A41">
        <w:rPr>
          <w:rFonts w:asciiTheme="minorHAnsi" w:hAnsiTheme="minorHAnsi"/>
          <w:color w:val="auto"/>
          <w:sz w:val="24"/>
          <w:szCs w:val="24"/>
          <w:lang w:val="en-US"/>
        </w:rPr>
        <w:t>Funds</w:t>
      </w:r>
      <w:r w:rsidR="009A396E" w:rsidRPr="008B0A41">
        <w:rPr>
          <w:rFonts w:asciiTheme="minorHAnsi" w:hAnsiTheme="minorHAnsi"/>
          <w:color w:val="auto"/>
          <w:sz w:val="24"/>
          <w:szCs w:val="24"/>
          <w:lang w:val="en-US"/>
        </w:rPr>
        <w:t xml:space="preserve"> at national level</w:t>
      </w:r>
      <w:r w:rsidR="00971613" w:rsidRPr="008B0A41">
        <w:rPr>
          <w:rFonts w:asciiTheme="minorHAnsi" w:hAnsiTheme="minorHAnsi"/>
          <w:color w:val="auto"/>
          <w:sz w:val="24"/>
          <w:szCs w:val="24"/>
          <w:lang w:val="en-US"/>
        </w:rPr>
        <w:t xml:space="preserve">. </w:t>
      </w:r>
    </w:p>
    <w:p w:rsidR="00CC7E8D" w:rsidRDefault="00CC7E8D" w:rsidP="00BF58E4">
      <w:pPr>
        <w:spacing w:line="240" w:lineRule="auto"/>
        <w:rPr>
          <w:rFonts w:asciiTheme="minorHAnsi" w:hAnsiTheme="minorHAnsi"/>
          <w:color w:val="auto"/>
          <w:sz w:val="24"/>
          <w:szCs w:val="24"/>
          <w:lang w:val="en-US"/>
        </w:rPr>
      </w:pPr>
    </w:p>
    <w:p w:rsidR="00A25594" w:rsidRPr="008B0A41" w:rsidRDefault="00971613" w:rsidP="00BF58E4">
      <w:pPr>
        <w:spacing w:line="240" w:lineRule="auto"/>
        <w:rPr>
          <w:rFonts w:asciiTheme="minorHAnsi" w:hAnsiTheme="minorHAnsi"/>
          <w:color w:val="auto"/>
          <w:sz w:val="24"/>
          <w:szCs w:val="24"/>
          <w:lang w:val="en-US"/>
        </w:rPr>
      </w:pPr>
      <w:r w:rsidRPr="008B0A41">
        <w:rPr>
          <w:rFonts w:asciiTheme="minorHAnsi" w:hAnsiTheme="minorHAnsi"/>
          <w:color w:val="auto"/>
          <w:sz w:val="24"/>
          <w:szCs w:val="24"/>
          <w:lang w:val="en-US"/>
        </w:rPr>
        <w:t xml:space="preserve">At a very early stage, </w:t>
      </w:r>
      <w:r w:rsidR="004305E9">
        <w:rPr>
          <w:rFonts w:asciiTheme="minorHAnsi" w:hAnsiTheme="minorHAnsi"/>
          <w:color w:val="auto"/>
          <w:sz w:val="24"/>
          <w:szCs w:val="24"/>
          <w:lang w:val="en-US"/>
        </w:rPr>
        <w:t>NCDP realized</w:t>
      </w:r>
      <w:r w:rsidR="00CD7321">
        <w:rPr>
          <w:rFonts w:asciiTheme="minorHAnsi" w:hAnsiTheme="minorHAnsi"/>
          <w:color w:val="auto"/>
          <w:sz w:val="24"/>
          <w:szCs w:val="24"/>
          <w:lang w:val="en-US"/>
        </w:rPr>
        <w:t xml:space="preserve"> </w:t>
      </w:r>
      <w:r w:rsidRPr="008B0A41">
        <w:rPr>
          <w:rFonts w:asciiTheme="minorHAnsi" w:hAnsiTheme="minorHAnsi"/>
          <w:color w:val="auto"/>
          <w:sz w:val="24"/>
          <w:szCs w:val="24"/>
          <w:lang w:val="en-US"/>
        </w:rPr>
        <w:t xml:space="preserve">that </w:t>
      </w:r>
      <w:r w:rsidR="00A25594" w:rsidRPr="008B0A41">
        <w:rPr>
          <w:rFonts w:asciiTheme="minorHAnsi" w:hAnsiTheme="minorHAnsi"/>
          <w:color w:val="auto"/>
          <w:sz w:val="24"/>
          <w:szCs w:val="24"/>
          <w:lang w:val="en-US"/>
        </w:rPr>
        <w:t xml:space="preserve">-due to economic and financial crisis- </w:t>
      </w:r>
      <w:r w:rsidRPr="008B0A41">
        <w:rPr>
          <w:rFonts w:asciiTheme="minorHAnsi" w:hAnsiTheme="minorHAnsi"/>
          <w:color w:val="auto"/>
          <w:sz w:val="24"/>
          <w:szCs w:val="24"/>
          <w:lang w:val="en-US"/>
        </w:rPr>
        <w:t xml:space="preserve">these </w:t>
      </w:r>
      <w:r w:rsidR="009A396E" w:rsidRPr="008B0A41">
        <w:rPr>
          <w:rFonts w:asciiTheme="minorHAnsi" w:hAnsiTheme="minorHAnsi"/>
          <w:color w:val="auto"/>
          <w:sz w:val="24"/>
          <w:szCs w:val="24"/>
          <w:lang w:val="en-US"/>
        </w:rPr>
        <w:t xml:space="preserve">Funds were the only tools which </w:t>
      </w:r>
      <w:r w:rsidR="00243E22" w:rsidRPr="008B0A41">
        <w:rPr>
          <w:rFonts w:asciiTheme="minorHAnsi" w:hAnsiTheme="minorHAnsi"/>
          <w:color w:val="auto"/>
          <w:sz w:val="24"/>
          <w:szCs w:val="24"/>
          <w:lang w:val="en-US"/>
        </w:rPr>
        <w:t xml:space="preserve">could </w:t>
      </w:r>
      <w:r w:rsidR="009A396E" w:rsidRPr="008B0A41">
        <w:rPr>
          <w:rFonts w:asciiTheme="minorHAnsi" w:hAnsiTheme="minorHAnsi"/>
          <w:color w:val="auto"/>
          <w:sz w:val="24"/>
          <w:szCs w:val="24"/>
          <w:lang w:val="en-US"/>
        </w:rPr>
        <w:t xml:space="preserve">be used for the implementation of the requirements </w:t>
      </w:r>
      <w:r w:rsidR="00A40AC9" w:rsidRPr="008B0A41">
        <w:rPr>
          <w:rFonts w:asciiTheme="minorHAnsi" w:hAnsiTheme="minorHAnsi"/>
          <w:color w:val="auto"/>
          <w:sz w:val="24"/>
          <w:szCs w:val="24"/>
          <w:lang w:val="en-US"/>
        </w:rPr>
        <w:t xml:space="preserve">of the </w:t>
      </w:r>
      <w:r w:rsidR="000172C3" w:rsidRPr="008B0A41">
        <w:rPr>
          <w:rFonts w:asciiTheme="minorHAnsi" w:hAnsiTheme="minorHAnsi"/>
          <w:color w:val="auto"/>
          <w:sz w:val="24"/>
          <w:szCs w:val="24"/>
          <w:lang w:val="en-US"/>
        </w:rPr>
        <w:t>UNCRPD</w:t>
      </w:r>
      <w:r w:rsidR="008702DD" w:rsidRPr="008B0A41">
        <w:rPr>
          <w:rFonts w:asciiTheme="minorHAnsi" w:hAnsiTheme="minorHAnsi"/>
          <w:color w:val="auto"/>
          <w:sz w:val="24"/>
          <w:szCs w:val="24"/>
          <w:lang w:val="en-US"/>
        </w:rPr>
        <w:t xml:space="preserve"> </w:t>
      </w:r>
      <w:r w:rsidR="00A40AC9" w:rsidRPr="008B0A41">
        <w:rPr>
          <w:rFonts w:asciiTheme="minorHAnsi" w:hAnsiTheme="minorHAnsi"/>
          <w:color w:val="auto"/>
          <w:sz w:val="24"/>
          <w:szCs w:val="24"/>
          <w:lang w:val="en-US"/>
        </w:rPr>
        <w:t>at national level</w:t>
      </w:r>
      <w:r w:rsidR="009A396E" w:rsidRPr="008B0A41">
        <w:rPr>
          <w:rFonts w:asciiTheme="minorHAnsi" w:hAnsiTheme="minorHAnsi"/>
          <w:color w:val="auto"/>
          <w:sz w:val="24"/>
          <w:szCs w:val="24"/>
          <w:lang w:val="en-US"/>
        </w:rPr>
        <w:t>, especially those referred to accessibility (article 9) and non-discrimination</w:t>
      </w:r>
      <w:r w:rsidR="00A25594" w:rsidRPr="008B0A41">
        <w:rPr>
          <w:rFonts w:asciiTheme="minorHAnsi" w:hAnsiTheme="minorHAnsi"/>
          <w:color w:val="auto"/>
          <w:sz w:val="24"/>
          <w:szCs w:val="24"/>
          <w:lang w:val="en-US"/>
        </w:rPr>
        <w:t xml:space="preserve"> (article 5) since the article 7 “Promotion of equality between men and women and non-discrimination” of the EU General Regulation 1303/2013 </w:t>
      </w:r>
      <w:r w:rsidR="00243E22" w:rsidRPr="008B0A41">
        <w:rPr>
          <w:rFonts w:asciiTheme="minorHAnsi" w:hAnsiTheme="minorHAnsi"/>
          <w:color w:val="auto"/>
          <w:sz w:val="24"/>
          <w:szCs w:val="24"/>
          <w:lang w:val="en-US"/>
        </w:rPr>
        <w:t xml:space="preserve">is fully </w:t>
      </w:r>
      <w:r w:rsidR="00A25594" w:rsidRPr="008B0A41">
        <w:rPr>
          <w:rFonts w:asciiTheme="minorHAnsi" w:hAnsiTheme="minorHAnsi"/>
          <w:color w:val="auto"/>
          <w:sz w:val="24"/>
          <w:szCs w:val="24"/>
          <w:lang w:val="en-US"/>
        </w:rPr>
        <w:t xml:space="preserve">aligned with them.  </w:t>
      </w:r>
    </w:p>
    <w:p w:rsidR="00A25594" w:rsidRPr="008B0A41" w:rsidRDefault="00243E22" w:rsidP="00BF58E4">
      <w:pPr>
        <w:spacing w:line="240" w:lineRule="auto"/>
        <w:rPr>
          <w:rFonts w:asciiTheme="minorHAnsi" w:hAnsiTheme="minorHAnsi"/>
          <w:color w:val="auto"/>
          <w:sz w:val="24"/>
          <w:szCs w:val="24"/>
          <w:lang w:val="en-US"/>
        </w:rPr>
      </w:pPr>
      <w:r w:rsidRPr="008B0A41">
        <w:rPr>
          <w:rFonts w:asciiTheme="minorHAnsi" w:hAnsiTheme="minorHAnsi"/>
          <w:color w:val="auto"/>
          <w:sz w:val="24"/>
          <w:szCs w:val="24"/>
          <w:lang w:val="en-US"/>
        </w:rPr>
        <w:t xml:space="preserve">Thus: </w:t>
      </w:r>
    </w:p>
    <w:p w:rsidR="000172C3" w:rsidRPr="008B0A41" w:rsidRDefault="00243E22" w:rsidP="00243E22">
      <w:pPr>
        <w:spacing w:line="240" w:lineRule="auto"/>
        <w:rPr>
          <w:rFonts w:asciiTheme="minorHAnsi" w:hAnsiTheme="minorHAnsi"/>
          <w:color w:val="auto"/>
          <w:sz w:val="24"/>
          <w:szCs w:val="24"/>
          <w:lang w:val="en-US"/>
        </w:rPr>
      </w:pPr>
      <w:r w:rsidRPr="008B0A41">
        <w:rPr>
          <w:rFonts w:asciiTheme="minorHAnsi" w:hAnsiTheme="minorHAnsi"/>
          <w:color w:val="auto"/>
          <w:sz w:val="24"/>
          <w:szCs w:val="24"/>
          <w:lang w:val="en-US"/>
        </w:rPr>
        <w:t xml:space="preserve">-The </w:t>
      </w:r>
      <w:r w:rsidR="003826CE" w:rsidRPr="008B0A41">
        <w:rPr>
          <w:rFonts w:asciiTheme="minorHAnsi" w:hAnsiTheme="minorHAnsi"/>
          <w:color w:val="auto"/>
          <w:sz w:val="24"/>
          <w:szCs w:val="24"/>
          <w:lang w:val="en-US"/>
        </w:rPr>
        <w:t>NCDP</w:t>
      </w:r>
      <w:r w:rsidR="000172C3" w:rsidRPr="008B0A41">
        <w:rPr>
          <w:rFonts w:asciiTheme="minorHAnsi" w:hAnsiTheme="minorHAnsi"/>
          <w:color w:val="auto"/>
          <w:sz w:val="24"/>
          <w:szCs w:val="24"/>
          <w:lang w:val="en-US"/>
        </w:rPr>
        <w:t xml:space="preserve"> was involved in the preparation</w:t>
      </w:r>
      <w:r w:rsidR="005B66A2">
        <w:rPr>
          <w:rFonts w:asciiTheme="minorHAnsi" w:hAnsiTheme="minorHAnsi"/>
          <w:color w:val="auto"/>
          <w:sz w:val="24"/>
          <w:szCs w:val="24"/>
          <w:lang w:val="en-US"/>
        </w:rPr>
        <w:t>s</w:t>
      </w:r>
      <w:r w:rsidR="000172C3" w:rsidRPr="008B0A41">
        <w:rPr>
          <w:rFonts w:asciiTheme="minorHAnsi" w:hAnsiTheme="minorHAnsi"/>
          <w:color w:val="auto"/>
          <w:sz w:val="24"/>
          <w:szCs w:val="24"/>
          <w:lang w:val="en-US"/>
        </w:rPr>
        <w:t xml:space="preserve"> of the Greek Partnership Agreement and the Operational Programs 2014 – 2020 </w:t>
      </w:r>
      <w:r w:rsidRPr="008B0A41">
        <w:rPr>
          <w:rFonts w:asciiTheme="minorHAnsi" w:hAnsiTheme="minorHAnsi"/>
          <w:color w:val="auto"/>
          <w:sz w:val="24"/>
          <w:szCs w:val="24"/>
          <w:lang w:val="en-US"/>
        </w:rPr>
        <w:t xml:space="preserve">as well in its capacity as </w:t>
      </w:r>
      <w:r w:rsidR="000172C3" w:rsidRPr="008B0A41">
        <w:rPr>
          <w:rFonts w:asciiTheme="minorHAnsi" w:hAnsiTheme="minorHAnsi"/>
          <w:color w:val="auto"/>
          <w:sz w:val="24"/>
          <w:szCs w:val="24"/>
          <w:lang w:val="en-US"/>
        </w:rPr>
        <w:t xml:space="preserve">a member </w:t>
      </w:r>
      <w:r w:rsidRPr="008B0A41">
        <w:rPr>
          <w:rFonts w:asciiTheme="minorHAnsi" w:hAnsiTheme="minorHAnsi"/>
          <w:color w:val="auto"/>
          <w:sz w:val="24"/>
          <w:szCs w:val="24"/>
          <w:lang w:val="en-US"/>
        </w:rPr>
        <w:t xml:space="preserve">of </w:t>
      </w:r>
      <w:r w:rsidR="000172C3" w:rsidRPr="008B0A41">
        <w:rPr>
          <w:rFonts w:asciiTheme="minorHAnsi" w:hAnsiTheme="minorHAnsi"/>
          <w:color w:val="auto"/>
          <w:sz w:val="24"/>
          <w:szCs w:val="24"/>
          <w:lang w:val="en-US"/>
        </w:rPr>
        <w:t>Monitoring Committees</w:t>
      </w:r>
      <w:r w:rsidRPr="008B0A41">
        <w:rPr>
          <w:rFonts w:asciiTheme="minorHAnsi" w:hAnsiTheme="minorHAnsi"/>
          <w:color w:val="auto"/>
          <w:sz w:val="24"/>
          <w:szCs w:val="24"/>
          <w:lang w:val="en-US"/>
        </w:rPr>
        <w:t xml:space="preserve"> with voting rights</w:t>
      </w:r>
      <w:r w:rsidR="000172C3" w:rsidRPr="008B0A41">
        <w:rPr>
          <w:rFonts w:asciiTheme="minorHAnsi" w:hAnsiTheme="minorHAnsi"/>
          <w:color w:val="auto"/>
          <w:sz w:val="24"/>
          <w:szCs w:val="24"/>
          <w:lang w:val="en-US"/>
        </w:rPr>
        <w:t xml:space="preserve">. Many of our proposals were included in </w:t>
      </w:r>
      <w:r w:rsidRPr="008B0A41">
        <w:rPr>
          <w:rFonts w:asciiTheme="minorHAnsi" w:hAnsiTheme="minorHAnsi"/>
          <w:color w:val="auto"/>
          <w:sz w:val="24"/>
          <w:szCs w:val="24"/>
          <w:lang w:val="en-US"/>
        </w:rPr>
        <w:t>the final texts of the</w:t>
      </w:r>
      <w:r w:rsidR="000172C3" w:rsidRPr="008B0A41">
        <w:rPr>
          <w:rFonts w:asciiTheme="minorHAnsi" w:hAnsiTheme="minorHAnsi"/>
          <w:color w:val="auto"/>
          <w:sz w:val="24"/>
          <w:szCs w:val="24"/>
          <w:lang w:val="en-US"/>
        </w:rPr>
        <w:t xml:space="preserve"> Operational Programs, sectoral and regional ones. A simple proof of our effective action is the special reference to the NCDP, 7 times in the text of the Greek Partnership Agreement 2014-2020!</w:t>
      </w:r>
    </w:p>
    <w:p w:rsidR="000172C3" w:rsidRPr="008B0A41" w:rsidRDefault="00243E22" w:rsidP="00243E22">
      <w:pPr>
        <w:spacing w:line="240" w:lineRule="auto"/>
        <w:rPr>
          <w:rFonts w:asciiTheme="minorHAnsi" w:hAnsiTheme="minorHAnsi"/>
          <w:color w:val="auto"/>
          <w:sz w:val="24"/>
          <w:szCs w:val="24"/>
          <w:lang w:val="en-US"/>
        </w:rPr>
      </w:pPr>
      <w:r w:rsidRPr="008B0A41">
        <w:rPr>
          <w:rFonts w:asciiTheme="minorHAnsi" w:hAnsiTheme="minorHAnsi"/>
          <w:color w:val="auto"/>
          <w:sz w:val="24"/>
          <w:szCs w:val="24"/>
          <w:lang w:val="en-US"/>
        </w:rPr>
        <w:t>-I</w:t>
      </w:r>
      <w:r w:rsidR="000172C3" w:rsidRPr="008B0A41">
        <w:rPr>
          <w:rFonts w:asciiTheme="minorHAnsi" w:hAnsiTheme="minorHAnsi"/>
          <w:color w:val="auto"/>
          <w:sz w:val="24"/>
          <w:szCs w:val="24"/>
          <w:lang w:val="en-US"/>
        </w:rPr>
        <w:t xml:space="preserve">n March 2014, a Working Group on the mainstreaming of disability dimension and accessibility principle, was established under the Ministry of Economy and the National Monitoring Authority with NCDP’s participation for the </w:t>
      </w:r>
      <w:r w:rsidR="003826CE" w:rsidRPr="008B0A41">
        <w:rPr>
          <w:rFonts w:asciiTheme="minorHAnsi" w:hAnsiTheme="minorHAnsi"/>
          <w:color w:val="auto"/>
          <w:sz w:val="24"/>
          <w:szCs w:val="24"/>
          <w:lang w:val="en-US"/>
        </w:rPr>
        <w:t>fulfillment</w:t>
      </w:r>
      <w:r w:rsidR="000172C3" w:rsidRPr="008B0A41">
        <w:rPr>
          <w:rFonts w:asciiTheme="minorHAnsi" w:hAnsiTheme="minorHAnsi"/>
          <w:color w:val="auto"/>
          <w:sz w:val="24"/>
          <w:szCs w:val="24"/>
          <w:lang w:val="en-US"/>
        </w:rPr>
        <w:t xml:space="preserve"> </w:t>
      </w:r>
      <w:r w:rsidR="003826CE" w:rsidRPr="008B0A41">
        <w:rPr>
          <w:rFonts w:asciiTheme="minorHAnsi" w:hAnsiTheme="minorHAnsi"/>
          <w:color w:val="auto"/>
          <w:sz w:val="24"/>
          <w:szCs w:val="24"/>
          <w:lang w:val="en-US"/>
        </w:rPr>
        <w:t xml:space="preserve">of </w:t>
      </w:r>
      <w:r w:rsidR="000172C3" w:rsidRPr="008B0A41">
        <w:rPr>
          <w:rFonts w:asciiTheme="minorHAnsi" w:hAnsiTheme="minorHAnsi"/>
          <w:color w:val="auto"/>
          <w:sz w:val="24"/>
          <w:szCs w:val="24"/>
          <w:lang w:val="en-US"/>
        </w:rPr>
        <w:t>the Ex-ante Conditionality 3,</w:t>
      </w:r>
      <w:r w:rsidR="003826CE" w:rsidRPr="008B0A41">
        <w:rPr>
          <w:rFonts w:asciiTheme="minorHAnsi" w:hAnsiTheme="minorHAnsi"/>
          <w:color w:val="auto"/>
          <w:sz w:val="24"/>
          <w:szCs w:val="24"/>
          <w:lang w:val="en-US"/>
        </w:rPr>
        <w:t xml:space="preserve"> and mainly of its 2</w:t>
      </w:r>
      <w:r w:rsidR="003826CE" w:rsidRPr="008B0A41">
        <w:rPr>
          <w:rFonts w:asciiTheme="minorHAnsi" w:hAnsiTheme="minorHAnsi"/>
          <w:color w:val="auto"/>
          <w:sz w:val="24"/>
          <w:szCs w:val="24"/>
          <w:vertAlign w:val="superscript"/>
          <w:lang w:val="en-US"/>
        </w:rPr>
        <w:t>nd</w:t>
      </w:r>
      <w:r w:rsidR="003826CE" w:rsidRPr="008B0A41">
        <w:rPr>
          <w:rFonts w:asciiTheme="minorHAnsi" w:hAnsiTheme="minorHAnsi"/>
          <w:color w:val="auto"/>
          <w:sz w:val="24"/>
          <w:szCs w:val="24"/>
          <w:lang w:val="en-US"/>
        </w:rPr>
        <w:t xml:space="preserve"> criterion</w:t>
      </w:r>
      <w:r w:rsidR="000172C3" w:rsidRPr="008B0A41">
        <w:rPr>
          <w:rFonts w:asciiTheme="minorHAnsi" w:hAnsiTheme="minorHAnsi"/>
          <w:color w:val="auto"/>
          <w:sz w:val="24"/>
          <w:szCs w:val="24"/>
          <w:lang w:val="en-US"/>
        </w:rPr>
        <w:t xml:space="preserve"> which concerns the “</w:t>
      </w:r>
      <w:r w:rsidR="000172C3" w:rsidRPr="008B0A41">
        <w:rPr>
          <w:rFonts w:asciiTheme="minorHAnsi" w:hAnsiTheme="minorHAnsi"/>
          <w:i/>
          <w:color w:val="auto"/>
          <w:sz w:val="24"/>
          <w:szCs w:val="24"/>
          <w:lang w:val="en-US"/>
        </w:rPr>
        <w:t>T</w:t>
      </w:r>
      <w:r w:rsidR="000172C3" w:rsidRPr="008B0A41">
        <w:rPr>
          <w:rFonts w:asciiTheme="minorHAnsi" w:hAnsiTheme="minorHAnsi" w:cs="EUAlbertina"/>
          <w:i/>
          <w:color w:val="auto"/>
          <w:sz w:val="24"/>
          <w:szCs w:val="24"/>
          <w:lang w:val="en-US"/>
        </w:rPr>
        <w:t xml:space="preserve">raining for staff of the authorities involved in the management and control of the ESI Funds in the fields of applicable Union and national disability law and policy, including accessibility and the practical application of the UNCRPD as reflected in Union and national legislation”. </w:t>
      </w:r>
    </w:p>
    <w:p w:rsidR="008B0A41" w:rsidRPr="008B0A41" w:rsidRDefault="00B630AE" w:rsidP="00CD7321">
      <w:pPr>
        <w:spacing w:line="240" w:lineRule="auto"/>
        <w:rPr>
          <w:rFonts w:asciiTheme="minorHAnsi" w:hAnsiTheme="minorHAnsi"/>
          <w:color w:val="auto"/>
          <w:sz w:val="24"/>
          <w:szCs w:val="24"/>
          <w:lang w:val="en-US"/>
        </w:rPr>
      </w:pPr>
      <w:r>
        <w:rPr>
          <w:rFonts w:asciiTheme="minorHAnsi" w:hAnsiTheme="minorHAnsi"/>
          <w:color w:val="auto"/>
          <w:sz w:val="24"/>
          <w:szCs w:val="24"/>
          <w:lang w:val="en-US"/>
        </w:rPr>
        <w:t>After the NCDP proposals,</w:t>
      </w:r>
      <w:r w:rsidR="003826CE" w:rsidRPr="008B0A41">
        <w:rPr>
          <w:rFonts w:asciiTheme="minorHAnsi" w:hAnsiTheme="minorHAnsi"/>
          <w:color w:val="auto"/>
          <w:sz w:val="24"/>
          <w:szCs w:val="24"/>
          <w:lang w:val="en-US"/>
        </w:rPr>
        <w:t xml:space="preserve"> the National Monitoring Authority and the Monitoring Committees of all Operational Programs</w:t>
      </w:r>
      <w:r w:rsidR="00CD7321">
        <w:rPr>
          <w:rFonts w:asciiTheme="minorHAnsi" w:hAnsiTheme="minorHAnsi"/>
          <w:color w:val="auto"/>
          <w:sz w:val="24"/>
          <w:szCs w:val="24"/>
          <w:lang w:val="en-US"/>
        </w:rPr>
        <w:t xml:space="preserve"> </w:t>
      </w:r>
      <w:r>
        <w:rPr>
          <w:rFonts w:asciiTheme="minorHAnsi" w:hAnsiTheme="minorHAnsi"/>
          <w:color w:val="auto"/>
          <w:sz w:val="24"/>
          <w:szCs w:val="24"/>
          <w:lang w:val="en-US"/>
        </w:rPr>
        <w:t xml:space="preserve">adopted </w:t>
      </w:r>
      <w:r w:rsidR="000172C3" w:rsidRPr="008B0A41">
        <w:rPr>
          <w:rFonts w:asciiTheme="minorHAnsi" w:hAnsiTheme="minorHAnsi"/>
          <w:color w:val="auto"/>
          <w:sz w:val="24"/>
          <w:szCs w:val="24"/>
          <w:lang w:val="en-US"/>
        </w:rPr>
        <w:t xml:space="preserve">a special ON/OFF eligibility criterion </w:t>
      </w:r>
      <w:r w:rsidR="000172C3" w:rsidRPr="008B0A41">
        <w:rPr>
          <w:rFonts w:asciiTheme="minorHAnsi" w:hAnsiTheme="minorHAnsi"/>
          <w:color w:val="auto"/>
          <w:sz w:val="24"/>
          <w:szCs w:val="24"/>
          <w:lang w:val="en-US"/>
        </w:rPr>
        <w:lastRenderedPageBreak/>
        <w:t>for accessibili</w:t>
      </w:r>
      <w:r w:rsidR="00CD7321">
        <w:rPr>
          <w:rFonts w:asciiTheme="minorHAnsi" w:hAnsiTheme="minorHAnsi"/>
          <w:color w:val="auto"/>
          <w:sz w:val="24"/>
          <w:szCs w:val="24"/>
          <w:lang w:val="en-US"/>
        </w:rPr>
        <w:t xml:space="preserve">ty to persons with disabilities. Furthermore, an </w:t>
      </w:r>
      <w:r w:rsidR="00CD7321" w:rsidRPr="008B0A41">
        <w:rPr>
          <w:rFonts w:asciiTheme="minorHAnsi" w:hAnsiTheme="minorHAnsi"/>
          <w:color w:val="auto"/>
          <w:sz w:val="24"/>
          <w:szCs w:val="24"/>
          <w:lang w:val="en-US"/>
        </w:rPr>
        <w:t xml:space="preserve">annex </w:t>
      </w:r>
      <w:r w:rsidR="00CD7321">
        <w:rPr>
          <w:rFonts w:asciiTheme="minorHAnsi" w:hAnsiTheme="minorHAnsi"/>
          <w:color w:val="auto"/>
          <w:sz w:val="24"/>
          <w:szCs w:val="24"/>
          <w:lang w:val="en-US"/>
        </w:rPr>
        <w:t xml:space="preserve">concerning </w:t>
      </w:r>
      <w:r w:rsidR="00CD7321" w:rsidRPr="008B0A41">
        <w:rPr>
          <w:rFonts w:asciiTheme="minorHAnsi" w:hAnsiTheme="minorHAnsi"/>
          <w:color w:val="auto"/>
          <w:sz w:val="24"/>
          <w:szCs w:val="24"/>
          <w:lang w:val="en-US"/>
        </w:rPr>
        <w:t>the</w:t>
      </w:r>
      <w:r w:rsidR="00CD7321">
        <w:rPr>
          <w:rFonts w:asciiTheme="minorHAnsi" w:hAnsiTheme="minorHAnsi"/>
          <w:color w:val="auto"/>
          <w:sz w:val="24"/>
          <w:szCs w:val="24"/>
          <w:lang w:val="en-US"/>
        </w:rPr>
        <w:t xml:space="preserve"> accessibility to persons with disabilities</w:t>
      </w:r>
      <w:r w:rsidR="00CD7321" w:rsidRPr="00B630AE">
        <w:rPr>
          <w:rFonts w:asciiTheme="minorHAnsi" w:hAnsiTheme="minorHAnsi"/>
          <w:color w:val="auto"/>
          <w:sz w:val="24"/>
          <w:szCs w:val="24"/>
          <w:lang w:val="en-US"/>
        </w:rPr>
        <w:t xml:space="preserve"> </w:t>
      </w:r>
      <w:r w:rsidR="00CD7321">
        <w:rPr>
          <w:rFonts w:asciiTheme="minorHAnsi" w:hAnsiTheme="minorHAnsi"/>
          <w:color w:val="auto"/>
          <w:sz w:val="24"/>
          <w:szCs w:val="24"/>
          <w:lang w:val="en-US"/>
        </w:rPr>
        <w:t xml:space="preserve">of the information and communication actions of all regional and sectoral Operational Programms </w:t>
      </w:r>
      <w:r>
        <w:rPr>
          <w:rFonts w:asciiTheme="minorHAnsi" w:hAnsiTheme="minorHAnsi"/>
          <w:color w:val="auto"/>
          <w:sz w:val="24"/>
          <w:szCs w:val="24"/>
          <w:lang w:val="en-US"/>
        </w:rPr>
        <w:t xml:space="preserve">was included </w:t>
      </w:r>
      <w:r w:rsidR="000172C3" w:rsidRPr="008B0A41">
        <w:rPr>
          <w:rFonts w:asciiTheme="minorHAnsi" w:hAnsiTheme="minorHAnsi"/>
          <w:color w:val="auto"/>
          <w:sz w:val="24"/>
          <w:szCs w:val="24"/>
          <w:lang w:val="en-US"/>
        </w:rPr>
        <w:t xml:space="preserve">in the Communication Guide of the </w:t>
      </w:r>
      <w:r>
        <w:rPr>
          <w:rFonts w:asciiTheme="minorHAnsi" w:hAnsiTheme="minorHAnsi"/>
          <w:color w:val="auto"/>
          <w:sz w:val="24"/>
          <w:szCs w:val="24"/>
          <w:lang w:val="en-US"/>
        </w:rPr>
        <w:t xml:space="preserve">Greek Partnership Agreement </w:t>
      </w:r>
      <w:r w:rsidR="000172C3" w:rsidRPr="008B0A41">
        <w:rPr>
          <w:rFonts w:asciiTheme="minorHAnsi" w:hAnsiTheme="minorHAnsi"/>
          <w:color w:val="auto"/>
          <w:sz w:val="24"/>
          <w:szCs w:val="24"/>
          <w:lang w:val="en-US"/>
        </w:rPr>
        <w:t xml:space="preserve">2014 – 2020. </w:t>
      </w:r>
    </w:p>
    <w:p w:rsidR="008B0A41" w:rsidRPr="00B630AE" w:rsidRDefault="0013531E" w:rsidP="0013531E">
      <w:pPr>
        <w:pStyle w:val="CM1"/>
        <w:spacing w:after="200"/>
        <w:jc w:val="both"/>
        <w:rPr>
          <w:rFonts w:asciiTheme="minorHAnsi" w:hAnsiTheme="minorHAnsi" w:cs="EUAlbertina"/>
          <w:lang w:val="en-US"/>
        </w:rPr>
      </w:pPr>
      <w:r>
        <w:rPr>
          <w:rFonts w:asciiTheme="minorHAnsi" w:hAnsiTheme="minorHAnsi" w:cs="EUAlbertina"/>
          <w:lang w:val="en-US"/>
        </w:rPr>
        <w:t xml:space="preserve">-Also, </w:t>
      </w:r>
      <w:r w:rsidR="000172C3" w:rsidRPr="008B0A41">
        <w:rPr>
          <w:rFonts w:asciiTheme="minorHAnsi" w:hAnsiTheme="minorHAnsi" w:cs="EUAlbertina"/>
          <w:lang w:val="en-US"/>
        </w:rPr>
        <w:t xml:space="preserve">NCDP established a help desk and 14 Technical Meetings </w:t>
      </w:r>
      <w:r w:rsidR="00CD7321">
        <w:rPr>
          <w:rFonts w:asciiTheme="minorHAnsi" w:hAnsiTheme="minorHAnsi" w:cs="EUAlbertina"/>
          <w:lang w:val="en-US"/>
        </w:rPr>
        <w:t xml:space="preserve">were held all over </w:t>
      </w:r>
      <w:r>
        <w:rPr>
          <w:rFonts w:asciiTheme="minorHAnsi" w:hAnsiTheme="minorHAnsi" w:cs="EUAlbertina"/>
          <w:lang w:val="en-US"/>
        </w:rPr>
        <w:t>the country</w:t>
      </w:r>
      <w:r w:rsidR="000172C3" w:rsidRPr="008B0A41">
        <w:rPr>
          <w:rFonts w:asciiTheme="minorHAnsi" w:hAnsiTheme="minorHAnsi" w:cs="EUAlbertina"/>
          <w:lang w:val="en-US"/>
        </w:rPr>
        <w:t xml:space="preserve"> to support Managing Authorities and main beneficiaries in specializing and implementing the principle of non-discrimination on the ground of disability and the accessibility criterion according to the provisions of articles 5 and 9 of </w:t>
      </w:r>
      <w:r w:rsidR="00672A2E">
        <w:rPr>
          <w:rFonts w:asciiTheme="minorHAnsi" w:hAnsiTheme="minorHAnsi" w:cs="EUAlbertina"/>
          <w:lang w:val="en-US"/>
        </w:rPr>
        <w:t xml:space="preserve">the </w:t>
      </w:r>
      <w:r w:rsidR="000172C3" w:rsidRPr="008B0A41">
        <w:rPr>
          <w:rFonts w:asciiTheme="minorHAnsi" w:hAnsiTheme="minorHAnsi" w:cs="EUAlbertina"/>
          <w:lang w:val="en-US"/>
        </w:rPr>
        <w:t xml:space="preserve">UNCRPD. In addition to the disability mainstreaming, NCDP proposed also actions targeted persons with disabilities under all thematic objectives. 172 executives from the 18 Managing Authorities of the Sectoral and Regional Operational Programs and 700 representatives of beneficiaries participated in the above mentioned meetings. </w:t>
      </w:r>
    </w:p>
    <w:p w:rsidR="000172C3" w:rsidRPr="0013531E" w:rsidRDefault="0013531E" w:rsidP="00BF58E4">
      <w:pPr>
        <w:spacing w:line="240" w:lineRule="auto"/>
        <w:rPr>
          <w:rFonts w:asciiTheme="minorHAnsi" w:hAnsiTheme="minorHAnsi"/>
          <w:color w:val="auto"/>
          <w:sz w:val="24"/>
          <w:szCs w:val="24"/>
          <w:lang w:val="en-US"/>
        </w:rPr>
      </w:pPr>
      <w:r>
        <w:rPr>
          <w:rFonts w:asciiTheme="minorHAnsi" w:hAnsiTheme="minorHAnsi"/>
          <w:color w:val="auto"/>
          <w:sz w:val="24"/>
          <w:szCs w:val="24"/>
          <w:lang w:val="en-US"/>
        </w:rPr>
        <w:t xml:space="preserve">This period </w:t>
      </w:r>
      <w:r w:rsidR="000172C3" w:rsidRPr="008B0A41">
        <w:rPr>
          <w:rFonts w:asciiTheme="minorHAnsi" w:hAnsiTheme="minorHAnsi"/>
          <w:color w:val="auto"/>
          <w:sz w:val="24"/>
          <w:szCs w:val="24"/>
          <w:lang w:val="en-US"/>
        </w:rPr>
        <w:t>we are working on several projects funded by ESIF</w:t>
      </w:r>
      <w:r w:rsidR="00E15C01">
        <w:rPr>
          <w:rFonts w:asciiTheme="minorHAnsi" w:hAnsiTheme="minorHAnsi"/>
          <w:color w:val="auto"/>
          <w:sz w:val="24"/>
          <w:szCs w:val="24"/>
          <w:lang w:val="en-US"/>
        </w:rPr>
        <w:t xml:space="preserve"> 2014-2020</w:t>
      </w:r>
      <w:r w:rsidR="000172C3" w:rsidRPr="008B0A41">
        <w:rPr>
          <w:rFonts w:asciiTheme="minorHAnsi" w:hAnsiTheme="minorHAnsi"/>
          <w:color w:val="auto"/>
          <w:sz w:val="24"/>
          <w:szCs w:val="24"/>
          <w:lang w:val="en-US"/>
        </w:rPr>
        <w:t xml:space="preserve">. I will focus </w:t>
      </w:r>
      <w:r w:rsidR="00B630AE">
        <w:rPr>
          <w:rFonts w:asciiTheme="minorHAnsi" w:hAnsiTheme="minorHAnsi"/>
          <w:color w:val="auto"/>
          <w:sz w:val="24"/>
          <w:szCs w:val="24"/>
          <w:lang w:val="en-US"/>
        </w:rPr>
        <w:t xml:space="preserve">only </w:t>
      </w:r>
      <w:r w:rsidR="000172C3" w:rsidRPr="008B0A41">
        <w:rPr>
          <w:rFonts w:asciiTheme="minorHAnsi" w:hAnsiTheme="minorHAnsi"/>
          <w:color w:val="auto"/>
          <w:sz w:val="24"/>
          <w:szCs w:val="24"/>
          <w:lang w:val="en-US"/>
        </w:rPr>
        <w:t>on two of them</w:t>
      </w:r>
      <w:r w:rsidR="00B630AE" w:rsidRPr="0013531E">
        <w:rPr>
          <w:rFonts w:asciiTheme="minorHAnsi" w:hAnsiTheme="minorHAnsi"/>
          <w:color w:val="auto"/>
          <w:sz w:val="24"/>
          <w:szCs w:val="24"/>
          <w:lang w:val="en-US"/>
        </w:rPr>
        <w:t xml:space="preserve">: </w:t>
      </w:r>
    </w:p>
    <w:p w:rsidR="00B630AE" w:rsidRPr="00CC7E8D" w:rsidRDefault="000172C3" w:rsidP="00CC7E8D">
      <w:pPr>
        <w:pStyle w:val="a5"/>
        <w:numPr>
          <w:ilvl w:val="0"/>
          <w:numId w:val="1"/>
        </w:numPr>
        <w:shd w:val="clear" w:color="auto" w:fill="FFFFFF"/>
        <w:spacing w:line="240" w:lineRule="auto"/>
        <w:rPr>
          <w:rFonts w:asciiTheme="minorHAnsi" w:hAnsiTheme="minorHAnsi" w:cs="Arial"/>
          <w:sz w:val="24"/>
          <w:szCs w:val="24"/>
          <w:lang w:val="en-US" w:eastAsia="el-GR"/>
        </w:rPr>
      </w:pPr>
      <w:r w:rsidRPr="008B0A41">
        <w:rPr>
          <w:rFonts w:asciiTheme="minorHAnsi" w:hAnsiTheme="minorHAnsi"/>
          <w:color w:val="auto"/>
          <w:sz w:val="24"/>
          <w:szCs w:val="24"/>
          <w:lang w:val="en-US"/>
        </w:rPr>
        <w:t>The first</w:t>
      </w:r>
      <w:r w:rsidR="0013531E">
        <w:rPr>
          <w:rFonts w:asciiTheme="minorHAnsi" w:hAnsiTheme="minorHAnsi"/>
          <w:color w:val="auto"/>
          <w:sz w:val="24"/>
          <w:szCs w:val="24"/>
          <w:lang w:val="en-US"/>
        </w:rPr>
        <w:t xml:space="preserve"> </w:t>
      </w:r>
      <w:r w:rsidRPr="008B0A41">
        <w:rPr>
          <w:rFonts w:asciiTheme="minorHAnsi" w:hAnsiTheme="minorHAnsi"/>
          <w:color w:val="auto"/>
          <w:sz w:val="24"/>
          <w:szCs w:val="24"/>
          <w:lang w:val="en-US"/>
        </w:rPr>
        <w:t xml:space="preserve">concerns the </w:t>
      </w:r>
      <w:r w:rsidR="0013531E">
        <w:rPr>
          <w:rFonts w:asciiTheme="minorHAnsi" w:hAnsiTheme="minorHAnsi"/>
          <w:color w:val="auto"/>
          <w:sz w:val="24"/>
          <w:szCs w:val="24"/>
          <w:lang w:val="en-US"/>
        </w:rPr>
        <w:t xml:space="preserve">creation </w:t>
      </w:r>
      <w:r w:rsidRPr="008B0A41">
        <w:rPr>
          <w:rFonts w:asciiTheme="minorHAnsi" w:hAnsiTheme="minorHAnsi"/>
          <w:color w:val="auto"/>
          <w:sz w:val="24"/>
          <w:szCs w:val="24"/>
          <w:lang w:val="en-US"/>
        </w:rPr>
        <w:t xml:space="preserve">of </w:t>
      </w:r>
      <w:r w:rsidR="005A2D48" w:rsidRPr="008B0A41">
        <w:rPr>
          <w:rFonts w:asciiTheme="minorHAnsi" w:hAnsiTheme="minorHAnsi"/>
          <w:color w:val="auto"/>
          <w:sz w:val="24"/>
          <w:szCs w:val="24"/>
          <w:lang w:val="en-US"/>
        </w:rPr>
        <w:t xml:space="preserve">a </w:t>
      </w:r>
      <w:r w:rsidRPr="008B0A41">
        <w:rPr>
          <w:rFonts w:asciiTheme="minorHAnsi" w:hAnsiTheme="minorHAnsi"/>
          <w:color w:val="auto"/>
          <w:sz w:val="24"/>
          <w:szCs w:val="24"/>
          <w:lang w:val="en-US"/>
        </w:rPr>
        <w:t xml:space="preserve">manual, based on article 9 of </w:t>
      </w:r>
      <w:r w:rsidR="0013531E">
        <w:rPr>
          <w:rFonts w:asciiTheme="minorHAnsi" w:hAnsiTheme="minorHAnsi"/>
          <w:color w:val="auto"/>
          <w:sz w:val="24"/>
          <w:szCs w:val="24"/>
          <w:lang w:val="en-US"/>
        </w:rPr>
        <w:t xml:space="preserve">the </w:t>
      </w:r>
      <w:r w:rsidRPr="008B0A41">
        <w:rPr>
          <w:rFonts w:asciiTheme="minorHAnsi" w:hAnsiTheme="minorHAnsi"/>
          <w:color w:val="auto"/>
          <w:sz w:val="24"/>
          <w:szCs w:val="24"/>
          <w:lang w:val="en-US"/>
        </w:rPr>
        <w:t xml:space="preserve">UNCRPD and the national legislation’ provisions, </w:t>
      </w:r>
      <w:r w:rsidR="0013531E">
        <w:rPr>
          <w:rFonts w:asciiTheme="minorHAnsi" w:hAnsiTheme="minorHAnsi"/>
          <w:color w:val="auto"/>
          <w:sz w:val="24"/>
          <w:szCs w:val="24"/>
          <w:lang w:val="en-US"/>
        </w:rPr>
        <w:t xml:space="preserve">which can support </w:t>
      </w:r>
      <w:r w:rsidRPr="008B0A41">
        <w:rPr>
          <w:rFonts w:asciiTheme="minorHAnsi" w:hAnsiTheme="minorHAnsi"/>
          <w:color w:val="auto"/>
          <w:sz w:val="24"/>
          <w:szCs w:val="24"/>
          <w:lang w:val="en-US"/>
        </w:rPr>
        <w:t xml:space="preserve">the Managing Authorities to answer questions of the potential beneficiaries concerning the implementation of accessibility as well as to </w:t>
      </w:r>
      <w:r w:rsidR="0013531E">
        <w:rPr>
          <w:rFonts w:asciiTheme="minorHAnsi" w:hAnsiTheme="minorHAnsi"/>
          <w:color w:val="auto"/>
          <w:sz w:val="24"/>
          <w:szCs w:val="24"/>
          <w:lang w:val="en-US"/>
        </w:rPr>
        <w:t xml:space="preserve">evaluate </w:t>
      </w:r>
      <w:r w:rsidRPr="008B0A41">
        <w:rPr>
          <w:rFonts w:asciiTheme="minorHAnsi" w:hAnsiTheme="minorHAnsi"/>
          <w:color w:val="auto"/>
          <w:sz w:val="24"/>
          <w:szCs w:val="24"/>
          <w:lang w:val="en-US"/>
        </w:rPr>
        <w:t>the submitted</w:t>
      </w:r>
      <w:r w:rsidR="0013531E">
        <w:rPr>
          <w:rFonts w:asciiTheme="minorHAnsi" w:hAnsiTheme="minorHAnsi"/>
          <w:color w:val="auto"/>
          <w:sz w:val="24"/>
          <w:szCs w:val="24"/>
          <w:lang w:val="en-US"/>
        </w:rPr>
        <w:t xml:space="preserve"> deliverables. This project</w:t>
      </w:r>
      <w:r w:rsidR="00E15C01">
        <w:rPr>
          <w:rFonts w:asciiTheme="minorHAnsi" w:hAnsiTheme="minorHAnsi"/>
          <w:color w:val="auto"/>
          <w:sz w:val="24"/>
          <w:szCs w:val="24"/>
          <w:lang w:val="en-US"/>
        </w:rPr>
        <w:t>, even with a small budget,</w:t>
      </w:r>
      <w:r w:rsidR="0013531E">
        <w:rPr>
          <w:rFonts w:asciiTheme="minorHAnsi" w:hAnsiTheme="minorHAnsi"/>
          <w:color w:val="auto"/>
          <w:sz w:val="24"/>
          <w:szCs w:val="24"/>
          <w:lang w:val="en-US"/>
        </w:rPr>
        <w:t xml:space="preserve"> is evidence that Authorities </w:t>
      </w:r>
      <w:r w:rsidR="00E15C01">
        <w:rPr>
          <w:rFonts w:asciiTheme="minorHAnsi" w:hAnsiTheme="minorHAnsi"/>
          <w:color w:val="auto"/>
          <w:sz w:val="24"/>
          <w:szCs w:val="24"/>
          <w:lang w:val="en-US"/>
        </w:rPr>
        <w:t xml:space="preserve">place </w:t>
      </w:r>
      <w:r w:rsidR="0013531E">
        <w:rPr>
          <w:rFonts w:asciiTheme="minorHAnsi" w:hAnsiTheme="minorHAnsi"/>
          <w:color w:val="auto"/>
          <w:sz w:val="24"/>
          <w:szCs w:val="24"/>
          <w:lang w:val="en-US"/>
        </w:rPr>
        <w:t xml:space="preserve">trust </w:t>
      </w:r>
      <w:r w:rsidR="00E15C01">
        <w:rPr>
          <w:rFonts w:asciiTheme="minorHAnsi" w:hAnsiTheme="minorHAnsi"/>
          <w:color w:val="auto"/>
          <w:sz w:val="24"/>
          <w:szCs w:val="24"/>
          <w:lang w:val="en-US"/>
        </w:rPr>
        <w:t xml:space="preserve">in the </w:t>
      </w:r>
      <w:r w:rsidR="0013531E">
        <w:rPr>
          <w:rFonts w:asciiTheme="minorHAnsi" w:hAnsiTheme="minorHAnsi"/>
          <w:color w:val="auto"/>
          <w:sz w:val="24"/>
          <w:szCs w:val="24"/>
          <w:lang w:val="en-US"/>
        </w:rPr>
        <w:t xml:space="preserve">NCDP </w:t>
      </w:r>
      <w:r w:rsidR="00E15C01">
        <w:rPr>
          <w:rFonts w:asciiTheme="minorHAnsi" w:hAnsiTheme="minorHAnsi"/>
          <w:color w:val="auto"/>
          <w:sz w:val="24"/>
          <w:szCs w:val="24"/>
          <w:lang w:val="en-US"/>
        </w:rPr>
        <w:t xml:space="preserve">work and knowhow. </w:t>
      </w:r>
    </w:p>
    <w:p w:rsidR="005A2D48" w:rsidRPr="008B0A41" w:rsidRDefault="005A2D48" w:rsidP="00BF58E4">
      <w:pPr>
        <w:pStyle w:val="a5"/>
        <w:numPr>
          <w:ilvl w:val="0"/>
          <w:numId w:val="1"/>
        </w:numPr>
        <w:shd w:val="clear" w:color="auto" w:fill="FFFFFF"/>
        <w:spacing w:line="240" w:lineRule="auto"/>
        <w:rPr>
          <w:rFonts w:asciiTheme="minorHAnsi" w:hAnsiTheme="minorHAnsi" w:cs="Arial"/>
          <w:sz w:val="24"/>
          <w:szCs w:val="24"/>
          <w:lang w:val="en-US" w:eastAsia="el-GR"/>
        </w:rPr>
      </w:pPr>
      <w:r w:rsidRPr="008B0A41">
        <w:rPr>
          <w:rFonts w:asciiTheme="minorHAnsi" w:hAnsiTheme="minorHAnsi"/>
          <w:color w:val="auto"/>
          <w:sz w:val="24"/>
          <w:szCs w:val="24"/>
          <w:lang w:val="en-US"/>
        </w:rPr>
        <w:t xml:space="preserve">The </w:t>
      </w:r>
      <w:r w:rsidR="00F666CD" w:rsidRPr="008B0A41">
        <w:rPr>
          <w:rFonts w:asciiTheme="minorHAnsi" w:hAnsiTheme="minorHAnsi"/>
          <w:color w:val="auto"/>
          <w:sz w:val="24"/>
          <w:szCs w:val="24"/>
          <w:lang w:val="en-US"/>
        </w:rPr>
        <w:t xml:space="preserve">second, with a </w:t>
      </w:r>
      <w:r w:rsidR="00B630AE">
        <w:rPr>
          <w:rFonts w:asciiTheme="minorHAnsi" w:hAnsiTheme="minorHAnsi"/>
          <w:color w:val="auto"/>
          <w:sz w:val="24"/>
          <w:szCs w:val="24"/>
          <w:lang w:val="en-US"/>
        </w:rPr>
        <w:t xml:space="preserve">budget of </w:t>
      </w:r>
      <w:r w:rsidR="00F666CD" w:rsidRPr="008B0A41">
        <w:rPr>
          <w:rFonts w:asciiTheme="minorHAnsi" w:hAnsiTheme="minorHAnsi"/>
          <w:color w:val="auto"/>
          <w:sz w:val="24"/>
          <w:szCs w:val="24"/>
          <w:lang w:val="en-US"/>
        </w:rPr>
        <w:t xml:space="preserve">1.500.000€ as well as a huge importance for the national disability movement, </w:t>
      </w:r>
      <w:r w:rsidRPr="008B0A41">
        <w:rPr>
          <w:rFonts w:asciiTheme="minorHAnsi" w:hAnsiTheme="minorHAnsi"/>
          <w:color w:val="auto"/>
          <w:sz w:val="24"/>
          <w:szCs w:val="24"/>
          <w:lang w:val="en-US"/>
        </w:rPr>
        <w:t xml:space="preserve">concerns </w:t>
      </w:r>
      <w:r w:rsidR="00F666CD" w:rsidRPr="008B0A41">
        <w:rPr>
          <w:rFonts w:asciiTheme="minorHAnsi" w:hAnsiTheme="minorHAnsi" w:cs="Arial"/>
          <w:sz w:val="24"/>
          <w:szCs w:val="24"/>
          <w:lang w:val="en-US" w:eastAsia="el-GR"/>
        </w:rPr>
        <w:t>t</w:t>
      </w:r>
      <w:r w:rsidRPr="008B0A41">
        <w:rPr>
          <w:rFonts w:asciiTheme="minorHAnsi" w:hAnsiTheme="minorHAnsi" w:cs="Arial"/>
          <w:sz w:val="24"/>
          <w:szCs w:val="24"/>
          <w:lang w:val="en-US" w:eastAsia="el-GR"/>
        </w:rPr>
        <w:t xml:space="preserve">he </w:t>
      </w:r>
      <w:r w:rsidR="00D872AF" w:rsidRPr="008B0A41">
        <w:rPr>
          <w:rFonts w:asciiTheme="minorHAnsi" w:hAnsiTheme="minorHAnsi" w:cs="Arial"/>
          <w:sz w:val="24"/>
          <w:szCs w:val="24"/>
          <w:lang w:val="en-US" w:eastAsia="el-GR"/>
        </w:rPr>
        <w:t xml:space="preserve">creation and operation by NCDP </w:t>
      </w:r>
      <w:r w:rsidR="00B630AE">
        <w:rPr>
          <w:rFonts w:asciiTheme="minorHAnsi" w:hAnsiTheme="minorHAnsi" w:cs="Arial"/>
          <w:sz w:val="24"/>
          <w:szCs w:val="24"/>
          <w:lang w:val="en-US" w:eastAsia="el-GR"/>
        </w:rPr>
        <w:t xml:space="preserve">of an </w:t>
      </w:r>
      <w:r w:rsidRPr="008B0A41">
        <w:rPr>
          <w:rFonts w:asciiTheme="minorHAnsi" w:hAnsiTheme="minorHAnsi" w:cs="Arial"/>
          <w:sz w:val="24"/>
          <w:szCs w:val="24"/>
          <w:lang w:val="en-US" w:eastAsia="el-GR"/>
        </w:rPr>
        <w:t>“Observatory on Disability issues”</w:t>
      </w:r>
      <w:r w:rsidR="00F666CD" w:rsidRPr="008B0A41">
        <w:rPr>
          <w:rFonts w:asciiTheme="minorHAnsi" w:hAnsiTheme="minorHAnsi" w:cs="Arial"/>
          <w:sz w:val="24"/>
          <w:szCs w:val="24"/>
          <w:lang w:val="en-US" w:eastAsia="el-GR"/>
        </w:rPr>
        <w:t>. It</w:t>
      </w:r>
      <w:r w:rsidRPr="008B0A41">
        <w:rPr>
          <w:rFonts w:asciiTheme="minorHAnsi" w:hAnsiTheme="minorHAnsi" w:cs="Arial"/>
          <w:sz w:val="24"/>
          <w:szCs w:val="24"/>
          <w:lang w:val="en-US" w:eastAsia="el-GR"/>
        </w:rPr>
        <w:t xml:space="preserve"> is an </w:t>
      </w:r>
      <w:r w:rsidR="00F666CD" w:rsidRPr="008B0A41">
        <w:rPr>
          <w:rFonts w:asciiTheme="minorHAnsi" w:hAnsiTheme="minorHAnsi" w:cs="Arial"/>
          <w:sz w:val="24"/>
          <w:szCs w:val="24"/>
          <w:lang w:val="en-US" w:eastAsia="el-GR"/>
        </w:rPr>
        <w:t xml:space="preserve">initiative launched by the NCDP, </w:t>
      </w:r>
      <w:r w:rsidRPr="008B0A41">
        <w:rPr>
          <w:rFonts w:asciiTheme="minorHAnsi" w:hAnsiTheme="minorHAnsi" w:cs="Arial"/>
          <w:sz w:val="24"/>
          <w:szCs w:val="24"/>
          <w:lang w:val="en-US" w:eastAsia="el-GR"/>
        </w:rPr>
        <w:t xml:space="preserve">co-funded by the European Social Fund and implemented in the framework of the </w:t>
      </w:r>
      <w:r w:rsidR="00B630AE">
        <w:rPr>
          <w:rFonts w:asciiTheme="minorHAnsi" w:hAnsiTheme="minorHAnsi" w:cs="Arial"/>
          <w:sz w:val="24"/>
          <w:szCs w:val="24"/>
          <w:lang w:val="en-US" w:eastAsia="el-GR"/>
        </w:rPr>
        <w:t xml:space="preserve">Greek </w:t>
      </w:r>
      <w:r w:rsidRPr="008B0A41">
        <w:rPr>
          <w:rFonts w:asciiTheme="minorHAnsi" w:hAnsiTheme="minorHAnsi" w:cs="Arial"/>
          <w:sz w:val="24"/>
          <w:szCs w:val="24"/>
          <w:lang w:val="en-US" w:eastAsia="el-GR"/>
        </w:rPr>
        <w:t>Operational Programme "Human Resources Development, Education and Lifelong Learning 2014-2020".</w:t>
      </w:r>
    </w:p>
    <w:p w:rsidR="005A2D48" w:rsidRPr="008B0A41" w:rsidRDefault="005A2D48" w:rsidP="00CC7E8D">
      <w:pPr>
        <w:shd w:val="clear" w:color="auto" w:fill="FFFFFF"/>
        <w:spacing w:line="240" w:lineRule="auto"/>
        <w:ind w:left="720"/>
        <w:rPr>
          <w:rFonts w:asciiTheme="minorHAnsi" w:hAnsiTheme="minorHAnsi" w:cs="Arial"/>
          <w:sz w:val="24"/>
          <w:szCs w:val="24"/>
          <w:lang w:val="en-US" w:eastAsia="el-GR"/>
        </w:rPr>
      </w:pPr>
      <w:r w:rsidRPr="008B0A41">
        <w:rPr>
          <w:rFonts w:asciiTheme="minorHAnsi" w:hAnsiTheme="minorHAnsi" w:cs="Arial"/>
          <w:bCs/>
          <w:i/>
          <w:iCs/>
          <w:sz w:val="24"/>
          <w:szCs w:val="24"/>
          <w:u w:val="single"/>
          <w:lang w:val="en-US" w:eastAsia="el-GR"/>
        </w:rPr>
        <w:t>The aims of the “Observatory on Disability issues” are:</w:t>
      </w:r>
    </w:p>
    <w:p w:rsidR="005A2D48" w:rsidRPr="008B0A41" w:rsidRDefault="005A2D48" w:rsidP="00BF58E4">
      <w:pPr>
        <w:pStyle w:val="a5"/>
        <w:numPr>
          <w:ilvl w:val="1"/>
          <w:numId w:val="1"/>
        </w:numPr>
        <w:shd w:val="clear" w:color="auto" w:fill="FFFFFF"/>
        <w:spacing w:line="231" w:lineRule="atLeast"/>
        <w:rPr>
          <w:rFonts w:asciiTheme="minorHAnsi" w:hAnsiTheme="minorHAnsi"/>
          <w:sz w:val="24"/>
          <w:szCs w:val="24"/>
          <w:lang w:val="en-US" w:eastAsia="el-GR"/>
        </w:rPr>
      </w:pPr>
      <w:r w:rsidRPr="008B0A41">
        <w:rPr>
          <w:rFonts w:asciiTheme="minorHAnsi" w:hAnsiTheme="minorHAnsi"/>
          <w:sz w:val="24"/>
          <w:szCs w:val="24"/>
          <w:lang w:val="en-US" w:eastAsia="el-GR"/>
        </w:rPr>
        <w:t>to work as a disability policies monitoring and evaluating mechanism,</w:t>
      </w:r>
    </w:p>
    <w:p w:rsidR="005A2D48" w:rsidRPr="008B0A41" w:rsidRDefault="005A2D48" w:rsidP="00BF58E4">
      <w:pPr>
        <w:pStyle w:val="a5"/>
        <w:numPr>
          <w:ilvl w:val="1"/>
          <w:numId w:val="1"/>
        </w:numPr>
        <w:shd w:val="clear" w:color="auto" w:fill="FFFFFF"/>
        <w:spacing w:line="231" w:lineRule="atLeast"/>
        <w:rPr>
          <w:rFonts w:asciiTheme="minorHAnsi" w:hAnsiTheme="minorHAnsi"/>
          <w:sz w:val="24"/>
          <w:szCs w:val="24"/>
          <w:lang w:val="en-US" w:eastAsia="el-GR"/>
        </w:rPr>
      </w:pPr>
      <w:r w:rsidRPr="008B0A41">
        <w:rPr>
          <w:rFonts w:asciiTheme="minorHAnsi" w:hAnsiTheme="minorHAnsi"/>
          <w:sz w:val="24"/>
          <w:szCs w:val="24"/>
          <w:lang w:val="en-US" w:eastAsia="el-GR"/>
        </w:rPr>
        <w:t>to strengthen the capacity building of NCDP as a disability policy maker,</w:t>
      </w:r>
    </w:p>
    <w:p w:rsidR="005A2D48" w:rsidRPr="008B0A41" w:rsidRDefault="005A2D48" w:rsidP="00BF58E4">
      <w:pPr>
        <w:pStyle w:val="a5"/>
        <w:numPr>
          <w:ilvl w:val="1"/>
          <w:numId w:val="1"/>
        </w:numPr>
        <w:shd w:val="clear" w:color="auto" w:fill="FFFFFF"/>
        <w:spacing w:line="231" w:lineRule="atLeast"/>
        <w:rPr>
          <w:rFonts w:asciiTheme="minorHAnsi" w:hAnsiTheme="minorHAnsi"/>
          <w:sz w:val="24"/>
          <w:szCs w:val="24"/>
          <w:lang w:val="en-US" w:eastAsia="el-GR"/>
        </w:rPr>
      </w:pPr>
      <w:r w:rsidRPr="008B0A41">
        <w:rPr>
          <w:rFonts w:asciiTheme="minorHAnsi" w:hAnsiTheme="minorHAnsi"/>
          <w:sz w:val="24"/>
          <w:szCs w:val="24"/>
          <w:lang w:val="en-US" w:eastAsia="el-GR"/>
        </w:rPr>
        <w:t>to work as a human rights watch for persons with disabilities in Greece,</w:t>
      </w:r>
    </w:p>
    <w:p w:rsidR="005A2D48" w:rsidRPr="008B0A41" w:rsidRDefault="005A2D48" w:rsidP="00BF58E4">
      <w:pPr>
        <w:pStyle w:val="a5"/>
        <w:numPr>
          <w:ilvl w:val="1"/>
          <w:numId w:val="1"/>
        </w:numPr>
        <w:shd w:val="clear" w:color="auto" w:fill="FFFFFF"/>
        <w:spacing w:line="231" w:lineRule="atLeast"/>
        <w:rPr>
          <w:rFonts w:asciiTheme="minorHAnsi" w:hAnsiTheme="minorHAnsi"/>
          <w:sz w:val="24"/>
          <w:szCs w:val="24"/>
          <w:lang w:val="en-US" w:eastAsia="el-GR"/>
        </w:rPr>
      </w:pPr>
      <w:r w:rsidRPr="008B0A41">
        <w:rPr>
          <w:rFonts w:asciiTheme="minorHAnsi" w:hAnsiTheme="minorHAnsi"/>
          <w:sz w:val="24"/>
          <w:szCs w:val="24"/>
          <w:lang w:val="en-US" w:eastAsia="el-GR"/>
        </w:rPr>
        <w:t>to monitor the implementation of the UNCRPD at national level,</w:t>
      </w:r>
    </w:p>
    <w:p w:rsidR="005A2D48" w:rsidRPr="008B0A41" w:rsidRDefault="005A2D48" w:rsidP="00BF58E4">
      <w:pPr>
        <w:pStyle w:val="a5"/>
        <w:numPr>
          <w:ilvl w:val="1"/>
          <w:numId w:val="1"/>
        </w:numPr>
        <w:shd w:val="clear" w:color="auto" w:fill="FFFFFF"/>
        <w:spacing w:line="231" w:lineRule="atLeast"/>
        <w:rPr>
          <w:rFonts w:asciiTheme="minorHAnsi" w:hAnsiTheme="minorHAnsi"/>
          <w:sz w:val="24"/>
          <w:szCs w:val="24"/>
          <w:lang w:val="en-US" w:eastAsia="el-GR"/>
        </w:rPr>
      </w:pPr>
      <w:r w:rsidRPr="008B0A41">
        <w:rPr>
          <w:rFonts w:asciiTheme="minorHAnsi" w:hAnsiTheme="minorHAnsi"/>
          <w:sz w:val="24"/>
          <w:szCs w:val="24"/>
          <w:lang w:val="en-US" w:eastAsia="el-GR"/>
        </w:rPr>
        <w:t>to produce evidence-based political recommendations, which could contribute to the planning of a national disability strategy based on the human rights-based approach as enshrined by the UNCRPD,</w:t>
      </w:r>
    </w:p>
    <w:p w:rsidR="005A2D48" w:rsidRPr="008B0A41" w:rsidRDefault="005A2D48" w:rsidP="00BF58E4">
      <w:pPr>
        <w:pStyle w:val="a5"/>
        <w:numPr>
          <w:ilvl w:val="1"/>
          <w:numId w:val="1"/>
        </w:numPr>
        <w:shd w:val="clear" w:color="auto" w:fill="FFFFFF"/>
        <w:spacing w:line="231" w:lineRule="atLeast"/>
        <w:rPr>
          <w:rFonts w:asciiTheme="minorHAnsi" w:hAnsiTheme="minorHAnsi"/>
          <w:sz w:val="24"/>
          <w:szCs w:val="24"/>
          <w:lang w:val="en-US" w:eastAsia="el-GR"/>
        </w:rPr>
      </w:pPr>
      <w:r w:rsidRPr="008B0A41">
        <w:rPr>
          <w:rFonts w:asciiTheme="minorHAnsi" w:hAnsiTheme="minorHAnsi"/>
          <w:sz w:val="24"/>
          <w:szCs w:val="24"/>
          <w:lang w:val="en-US" w:eastAsia="el-GR"/>
        </w:rPr>
        <w:t>to be the main source of information on disability issues, not only for the competent public authorities but also for Civil Society Organizations, DPOs, persons with disabilities and their families themselves </w:t>
      </w:r>
      <w:r w:rsidR="00F666CD" w:rsidRPr="008B0A41">
        <w:rPr>
          <w:rFonts w:asciiTheme="minorHAnsi" w:hAnsiTheme="minorHAnsi"/>
          <w:sz w:val="24"/>
          <w:szCs w:val="24"/>
          <w:lang w:val="en-US" w:eastAsia="el-GR"/>
        </w:rPr>
        <w:t>etc</w:t>
      </w:r>
      <w:r w:rsidRPr="008B0A41">
        <w:rPr>
          <w:rFonts w:asciiTheme="minorHAnsi" w:hAnsiTheme="minorHAnsi"/>
          <w:sz w:val="24"/>
          <w:szCs w:val="24"/>
          <w:lang w:val="en-US" w:eastAsia="el-GR"/>
        </w:rPr>
        <w:t>,</w:t>
      </w:r>
    </w:p>
    <w:p w:rsidR="005A2D48" w:rsidRPr="008B0A41" w:rsidRDefault="005A2D48" w:rsidP="00BF58E4">
      <w:pPr>
        <w:pStyle w:val="a5"/>
        <w:numPr>
          <w:ilvl w:val="1"/>
          <w:numId w:val="1"/>
        </w:numPr>
        <w:shd w:val="clear" w:color="auto" w:fill="FFFFFF"/>
        <w:spacing w:line="231" w:lineRule="atLeast"/>
        <w:rPr>
          <w:rFonts w:asciiTheme="minorHAnsi" w:hAnsiTheme="minorHAnsi"/>
          <w:sz w:val="24"/>
          <w:szCs w:val="24"/>
          <w:lang w:val="en-US" w:eastAsia="el-GR"/>
        </w:rPr>
      </w:pPr>
      <w:r w:rsidRPr="008B0A41">
        <w:rPr>
          <w:rFonts w:asciiTheme="minorHAnsi" w:hAnsiTheme="minorHAnsi"/>
          <w:sz w:val="24"/>
          <w:szCs w:val="24"/>
          <w:lang w:val="en-US" w:eastAsia="el-GR"/>
        </w:rPr>
        <w:t>to raise awareness about the real situation of persons with disabilities and their rights,</w:t>
      </w:r>
    </w:p>
    <w:p w:rsidR="005A2D48" w:rsidRPr="008B0A41" w:rsidRDefault="005A2D48" w:rsidP="00BF58E4">
      <w:pPr>
        <w:pStyle w:val="a5"/>
        <w:numPr>
          <w:ilvl w:val="1"/>
          <w:numId w:val="1"/>
        </w:numPr>
        <w:shd w:val="clear" w:color="auto" w:fill="FFFFFF"/>
        <w:spacing w:line="231" w:lineRule="atLeast"/>
        <w:rPr>
          <w:rFonts w:asciiTheme="minorHAnsi" w:hAnsiTheme="minorHAnsi"/>
          <w:sz w:val="24"/>
          <w:szCs w:val="24"/>
          <w:lang w:val="en-US" w:eastAsia="el-GR"/>
        </w:rPr>
      </w:pPr>
      <w:r w:rsidRPr="008B0A41">
        <w:rPr>
          <w:rFonts w:asciiTheme="minorHAnsi" w:hAnsiTheme="minorHAnsi"/>
          <w:sz w:val="24"/>
          <w:szCs w:val="24"/>
          <w:lang w:val="en-US" w:eastAsia="el-GR"/>
        </w:rPr>
        <w:lastRenderedPageBreak/>
        <w:t>to disseminate the social model of disability at national level.</w:t>
      </w:r>
    </w:p>
    <w:p w:rsidR="005A2D48" w:rsidRPr="008B0A41" w:rsidRDefault="005A2D48" w:rsidP="00BF58E4">
      <w:pPr>
        <w:shd w:val="clear" w:color="auto" w:fill="FFFFFF"/>
        <w:spacing w:line="240" w:lineRule="auto"/>
        <w:ind w:left="720"/>
        <w:rPr>
          <w:rFonts w:asciiTheme="minorHAnsi" w:hAnsiTheme="minorHAnsi" w:cs="Arial"/>
          <w:sz w:val="24"/>
          <w:szCs w:val="24"/>
          <w:lang w:val="en-US" w:eastAsia="el-GR"/>
        </w:rPr>
      </w:pPr>
      <w:r w:rsidRPr="008B0A41">
        <w:rPr>
          <w:rFonts w:asciiTheme="minorHAnsi" w:hAnsiTheme="minorHAnsi" w:cs="Arial"/>
          <w:sz w:val="24"/>
          <w:szCs w:val="24"/>
          <w:lang w:val="en-US" w:eastAsia="el-GR"/>
        </w:rPr>
        <w:t>In order to ful</w:t>
      </w:r>
      <w:r w:rsidR="00F666CD" w:rsidRPr="008B0A41">
        <w:rPr>
          <w:rFonts w:asciiTheme="minorHAnsi" w:hAnsiTheme="minorHAnsi" w:cs="Arial"/>
          <w:sz w:val="24"/>
          <w:szCs w:val="24"/>
          <w:lang w:val="en-US" w:eastAsia="el-GR"/>
        </w:rPr>
        <w:t xml:space="preserve">fill its aims, the Observatory </w:t>
      </w:r>
      <w:r w:rsidR="00B630AE">
        <w:rPr>
          <w:rFonts w:asciiTheme="minorHAnsi" w:hAnsiTheme="minorHAnsi" w:cs="Arial"/>
          <w:sz w:val="24"/>
          <w:szCs w:val="24"/>
          <w:lang w:val="en-US" w:eastAsia="el-GR"/>
        </w:rPr>
        <w:t xml:space="preserve">should </w:t>
      </w:r>
      <w:r w:rsidRPr="008B0A41">
        <w:rPr>
          <w:rFonts w:asciiTheme="minorHAnsi" w:hAnsiTheme="minorHAnsi" w:cs="Arial"/>
          <w:sz w:val="24"/>
          <w:szCs w:val="24"/>
          <w:lang w:val="en-US" w:eastAsia="el-GR"/>
        </w:rPr>
        <w:t>develop a multiple activity. More specifically, Observatory is an umbrella project which consists of:</w:t>
      </w:r>
    </w:p>
    <w:p w:rsidR="005A2D48" w:rsidRPr="008B0A41" w:rsidRDefault="005A2D48" w:rsidP="00BF58E4">
      <w:pPr>
        <w:pStyle w:val="a5"/>
        <w:numPr>
          <w:ilvl w:val="0"/>
          <w:numId w:val="8"/>
        </w:numPr>
        <w:shd w:val="clear" w:color="auto" w:fill="FFFFFF"/>
        <w:spacing w:line="240" w:lineRule="auto"/>
        <w:rPr>
          <w:rFonts w:asciiTheme="minorHAnsi" w:hAnsiTheme="minorHAnsi"/>
          <w:sz w:val="24"/>
          <w:szCs w:val="24"/>
          <w:lang w:val="en-US" w:eastAsia="el-GR"/>
        </w:rPr>
      </w:pPr>
      <w:r w:rsidRPr="008B0A41">
        <w:rPr>
          <w:rFonts w:asciiTheme="minorHAnsi" w:hAnsiTheme="minorHAnsi"/>
          <w:sz w:val="24"/>
          <w:szCs w:val="24"/>
          <w:lang w:val="en-US" w:eastAsia="el-GR"/>
        </w:rPr>
        <w:t>scientific and research activities,</w:t>
      </w:r>
    </w:p>
    <w:p w:rsidR="005A2D48" w:rsidRPr="008B0A41" w:rsidRDefault="005A2D48" w:rsidP="00BF58E4">
      <w:pPr>
        <w:pStyle w:val="a5"/>
        <w:numPr>
          <w:ilvl w:val="1"/>
          <w:numId w:val="1"/>
        </w:numPr>
        <w:shd w:val="clear" w:color="auto" w:fill="FFFFFF"/>
        <w:spacing w:line="231" w:lineRule="atLeast"/>
        <w:rPr>
          <w:rFonts w:asciiTheme="minorHAnsi" w:hAnsiTheme="minorHAnsi"/>
          <w:sz w:val="24"/>
          <w:szCs w:val="24"/>
          <w:lang w:val="en-US" w:eastAsia="el-GR"/>
        </w:rPr>
      </w:pPr>
      <w:r w:rsidRPr="008B0A41">
        <w:rPr>
          <w:rFonts w:asciiTheme="minorHAnsi" w:hAnsiTheme="minorHAnsi"/>
          <w:sz w:val="24"/>
          <w:szCs w:val="24"/>
          <w:lang w:val="en-US" w:eastAsia="el-GR"/>
        </w:rPr>
        <w:t>networking &amp; awareness raising actions,</w:t>
      </w:r>
    </w:p>
    <w:p w:rsidR="00D960D5" w:rsidRPr="008B0A41" w:rsidRDefault="005A2D48" w:rsidP="00D960D5">
      <w:pPr>
        <w:pStyle w:val="a5"/>
        <w:numPr>
          <w:ilvl w:val="1"/>
          <w:numId w:val="1"/>
        </w:numPr>
        <w:shd w:val="clear" w:color="auto" w:fill="FFFFFF"/>
        <w:spacing w:line="231" w:lineRule="atLeast"/>
        <w:rPr>
          <w:rFonts w:asciiTheme="minorHAnsi" w:hAnsiTheme="minorHAnsi" w:cs="Arial"/>
          <w:sz w:val="24"/>
          <w:szCs w:val="24"/>
          <w:lang w:val="en-US" w:eastAsia="el-GR"/>
        </w:rPr>
      </w:pPr>
      <w:r w:rsidRPr="008B0A41">
        <w:rPr>
          <w:rFonts w:asciiTheme="minorHAnsi" w:hAnsiTheme="minorHAnsi"/>
          <w:sz w:val="24"/>
          <w:szCs w:val="24"/>
          <w:lang w:val="en-US" w:eastAsia="el-GR"/>
        </w:rPr>
        <w:t xml:space="preserve">Information and counseling services for persons with disabilities and </w:t>
      </w:r>
    </w:p>
    <w:p w:rsidR="00D872AF" w:rsidRPr="008B0A41" w:rsidRDefault="005A2D48" w:rsidP="00D872AF">
      <w:pPr>
        <w:shd w:val="clear" w:color="auto" w:fill="FFFFFF"/>
        <w:spacing w:line="240" w:lineRule="auto"/>
        <w:ind w:left="720"/>
        <w:rPr>
          <w:rFonts w:asciiTheme="minorHAnsi" w:hAnsiTheme="minorHAnsi" w:cs="Arial"/>
          <w:sz w:val="24"/>
          <w:szCs w:val="24"/>
          <w:lang w:val="en-US" w:eastAsia="el-GR"/>
        </w:rPr>
      </w:pPr>
      <w:r w:rsidRPr="008B0A41">
        <w:rPr>
          <w:rFonts w:asciiTheme="minorHAnsi" w:hAnsiTheme="minorHAnsi" w:cs="Arial"/>
          <w:sz w:val="24"/>
          <w:szCs w:val="24"/>
          <w:lang w:val="en-US" w:eastAsia="el-GR"/>
        </w:rPr>
        <w:t>The whole project is subdivided into 4 sub-projects, which are the following:</w:t>
      </w:r>
    </w:p>
    <w:p w:rsidR="005A2D48" w:rsidRPr="008B0A41" w:rsidRDefault="005A2D48" w:rsidP="00D872AF">
      <w:pPr>
        <w:pStyle w:val="a5"/>
        <w:numPr>
          <w:ilvl w:val="0"/>
          <w:numId w:val="9"/>
        </w:numPr>
        <w:shd w:val="clear" w:color="auto" w:fill="FFFFFF"/>
        <w:spacing w:after="0" w:line="240" w:lineRule="auto"/>
        <w:rPr>
          <w:rFonts w:asciiTheme="minorHAnsi" w:hAnsiTheme="minorHAnsi" w:cs="Arial"/>
          <w:sz w:val="24"/>
          <w:szCs w:val="24"/>
          <w:lang w:val="en-US" w:eastAsia="el-GR"/>
        </w:rPr>
      </w:pPr>
      <w:r w:rsidRPr="008B0A41">
        <w:rPr>
          <w:rFonts w:asciiTheme="minorHAnsi" w:hAnsiTheme="minorHAnsi" w:cs="Arial"/>
          <w:sz w:val="24"/>
          <w:szCs w:val="24"/>
          <w:lang w:val="en-US" w:eastAsia="el-GR"/>
        </w:rPr>
        <w:t>Design and Operation of the “Observatory on Disability Issues” (Direct Labour)</w:t>
      </w:r>
    </w:p>
    <w:p w:rsidR="005A2D48" w:rsidRPr="008B0A41" w:rsidRDefault="005A2D48" w:rsidP="00D872AF">
      <w:pPr>
        <w:pStyle w:val="a5"/>
        <w:numPr>
          <w:ilvl w:val="0"/>
          <w:numId w:val="9"/>
        </w:numPr>
        <w:shd w:val="clear" w:color="auto" w:fill="FFFFFF"/>
        <w:spacing w:after="0" w:line="240" w:lineRule="auto"/>
        <w:rPr>
          <w:rFonts w:asciiTheme="minorHAnsi" w:hAnsiTheme="minorHAnsi" w:cs="Arial"/>
          <w:sz w:val="24"/>
          <w:szCs w:val="24"/>
          <w:lang w:val="en-US" w:eastAsia="el-GR"/>
        </w:rPr>
      </w:pPr>
      <w:r w:rsidRPr="008B0A41">
        <w:rPr>
          <w:rFonts w:asciiTheme="minorHAnsi" w:hAnsiTheme="minorHAnsi" w:cs="Arial"/>
          <w:sz w:val="24"/>
          <w:szCs w:val="24"/>
          <w:lang w:val="en-US" w:eastAsia="el-GR"/>
        </w:rPr>
        <w:t>Development of the application (software) of the “Observatory on Disability Issues” (Open international tender)</w:t>
      </w:r>
    </w:p>
    <w:p w:rsidR="005A2D48" w:rsidRPr="008B0A41" w:rsidRDefault="005A2D48" w:rsidP="00D872AF">
      <w:pPr>
        <w:pStyle w:val="a5"/>
        <w:numPr>
          <w:ilvl w:val="0"/>
          <w:numId w:val="9"/>
        </w:numPr>
        <w:shd w:val="clear" w:color="auto" w:fill="FFFFFF"/>
        <w:spacing w:after="0" w:line="240" w:lineRule="auto"/>
        <w:rPr>
          <w:rFonts w:asciiTheme="minorHAnsi" w:hAnsiTheme="minorHAnsi" w:cs="Arial"/>
          <w:sz w:val="24"/>
          <w:szCs w:val="24"/>
          <w:lang w:val="en-US" w:eastAsia="el-GR"/>
        </w:rPr>
      </w:pPr>
      <w:r w:rsidRPr="008B0A41">
        <w:rPr>
          <w:rFonts w:asciiTheme="minorHAnsi" w:hAnsiTheme="minorHAnsi" w:cs="Arial"/>
          <w:sz w:val="24"/>
          <w:szCs w:val="24"/>
          <w:lang w:val="en-US" w:eastAsia="el-GR"/>
        </w:rPr>
        <w:t>Conduct Studies-Researches and national reports to support the operation of the Observatory (Open international tender)</w:t>
      </w:r>
    </w:p>
    <w:p w:rsidR="005A2D48" w:rsidRPr="008B0A41" w:rsidRDefault="005A2D48" w:rsidP="00D872AF">
      <w:pPr>
        <w:pStyle w:val="a5"/>
        <w:numPr>
          <w:ilvl w:val="0"/>
          <w:numId w:val="9"/>
        </w:numPr>
        <w:shd w:val="clear" w:color="auto" w:fill="FFFFFF"/>
        <w:spacing w:line="240" w:lineRule="auto"/>
        <w:rPr>
          <w:rFonts w:asciiTheme="minorHAnsi" w:hAnsiTheme="minorHAnsi" w:cs="Arial"/>
          <w:sz w:val="24"/>
          <w:szCs w:val="24"/>
          <w:lang w:val="en-US" w:eastAsia="el-GR"/>
        </w:rPr>
      </w:pPr>
      <w:r w:rsidRPr="008B0A41">
        <w:rPr>
          <w:rFonts w:asciiTheme="minorHAnsi" w:hAnsiTheme="minorHAnsi" w:cs="Arial"/>
          <w:sz w:val="24"/>
          <w:szCs w:val="24"/>
          <w:lang w:val="en-US" w:eastAsia="el-GR"/>
        </w:rPr>
        <w:t>Publishing of the results in conventional and alternative forms (Open international tender)</w:t>
      </w:r>
    </w:p>
    <w:p w:rsidR="00CC7E8D" w:rsidRPr="00CC7E8D" w:rsidRDefault="00CC7E8D" w:rsidP="00CC7E8D">
      <w:pPr>
        <w:pStyle w:val="Web"/>
        <w:spacing w:before="120" w:beforeAutospacing="0" w:after="0" w:afterAutospacing="0"/>
        <w:rPr>
          <w:lang w:val="en-US"/>
        </w:rPr>
      </w:pPr>
      <w:r w:rsidRPr="00CC7E8D">
        <w:rPr>
          <w:rFonts w:asciiTheme="minorHAnsi" w:eastAsiaTheme="minorEastAsia" w:hAnsi="Century Schoolbook" w:cstheme="minorBidi"/>
          <w:b/>
          <w:bCs/>
          <w:kern w:val="24"/>
          <w:sz w:val="26"/>
          <w:szCs w:val="26"/>
          <w:lang w:val="en-US"/>
        </w:rPr>
        <w:t>The Observatory:</w:t>
      </w:r>
    </w:p>
    <w:p w:rsidR="00CC7E8D" w:rsidRPr="00CC7E8D" w:rsidRDefault="00CC7E8D" w:rsidP="00CC7E8D">
      <w:pPr>
        <w:pStyle w:val="Web"/>
        <w:spacing w:before="120" w:beforeAutospacing="0" w:after="0" w:afterAutospacing="0"/>
        <w:jc w:val="both"/>
        <w:rPr>
          <w:lang w:val="en-US"/>
        </w:rPr>
      </w:pPr>
      <w:r w:rsidRPr="00CC7E8D">
        <w:rPr>
          <w:rFonts w:asciiTheme="minorHAnsi" w:eastAsiaTheme="minorEastAsia" w:hAnsi="Century Schoolbook" w:cstheme="minorBidi"/>
          <w:kern w:val="24"/>
          <w:sz w:val="26"/>
          <w:szCs w:val="26"/>
          <w:lang w:val="en-US"/>
        </w:rPr>
        <w:t>-has started cooperating closely with the Hellenic Statistical Authority and other public authorities, which are included in the Greek statistical system, in order to develop, produce and disseminate statistics concerning not only persons with disabilities but also the obstacles persons with disabilities are facing when exercising their rights. The collaboration and consultation of Greek authorities with the NCDP</w:t>
      </w:r>
      <w:r w:rsidRPr="00CC7E8D">
        <w:rPr>
          <w:rFonts w:asciiTheme="minorHAnsi" w:eastAsiaTheme="minorEastAsia" w:hAnsi="Century Schoolbook" w:cstheme="minorBidi"/>
          <w:kern w:val="24"/>
          <w:sz w:val="26"/>
          <w:szCs w:val="26"/>
          <w:lang w:val="en-US"/>
        </w:rPr>
        <w:t>’</w:t>
      </w:r>
      <w:r w:rsidRPr="00CC7E8D">
        <w:rPr>
          <w:rFonts w:asciiTheme="minorHAnsi" w:eastAsiaTheme="minorEastAsia" w:hAnsi="Century Schoolbook" w:cstheme="minorBidi"/>
          <w:kern w:val="24"/>
          <w:sz w:val="26"/>
          <w:szCs w:val="26"/>
          <w:lang w:val="en-US"/>
        </w:rPr>
        <w:t xml:space="preserve">s Observatory is already imposed by the national legislation frame. </w:t>
      </w:r>
    </w:p>
    <w:p w:rsidR="00CC7E8D" w:rsidRPr="00CC7E8D" w:rsidRDefault="00CC7E8D" w:rsidP="00CC7E8D">
      <w:pPr>
        <w:pStyle w:val="Web"/>
        <w:spacing w:before="120" w:beforeAutospacing="0" w:after="0" w:afterAutospacing="0"/>
        <w:jc w:val="both"/>
        <w:rPr>
          <w:lang w:val="en-US"/>
        </w:rPr>
      </w:pPr>
      <w:r w:rsidRPr="00CC7E8D">
        <w:rPr>
          <w:rFonts w:asciiTheme="minorHAnsi" w:eastAsiaTheme="minorEastAsia" w:hAnsi="Century Schoolbook" w:cstheme="minorBidi"/>
          <w:kern w:val="24"/>
          <w:sz w:val="26"/>
          <w:szCs w:val="26"/>
          <w:lang w:val="en-US"/>
        </w:rPr>
        <w:t xml:space="preserve">-has issued 2 statistical releases so far, one for poverty and social exclusion and one for the employment of Greek citizens with disabilities. </w:t>
      </w:r>
    </w:p>
    <w:p w:rsidR="00CC7E8D" w:rsidRDefault="00CC7E8D" w:rsidP="00CC7E8D">
      <w:pPr>
        <w:pStyle w:val="Web"/>
        <w:spacing w:before="120" w:beforeAutospacing="0" w:after="0" w:afterAutospacing="0"/>
        <w:jc w:val="both"/>
        <w:rPr>
          <w:rFonts w:asciiTheme="minorHAnsi" w:eastAsiaTheme="minorEastAsia" w:hAnsi="Century Schoolbook" w:cstheme="minorBidi"/>
          <w:kern w:val="24"/>
          <w:sz w:val="26"/>
          <w:szCs w:val="26"/>
          <w:lang w:val="en-US"/>
        </w:rPr>
      </w:pPr>
      <w:r w:rsidRPr="00CC7E8D">
        <w:rPr>
          <w:rFonts w:asciiTheme="minorHAnsi" w:eastAsiaTheme="minorEastAsia" w:hAnsi="Century Schoolbook" w:cstheme="minorBidi"/>
          <w:kern w:val="24"/>
          <w:sz w:val="26"/>
          <w:szCs w:val="26"/>
          <w:lang w:val="en-US"/>
        </w:rPr>
        <w:t>-</w:t>
      </w:r>
      <w:r w:rsidR="00FF15F6">
        <w:rPr>
          <w:rFonts w:asciiTheme="minorHAnsi" w:eastAsiaTheme="minorEastAsia" w:hAnsi="Century Schoolbook" w:cstheme="minorBidi"/>
          <w:kern w:val="24"/>
          <w:sz w:val="26"/>
          <w:szCs w:val="26"/>
          <w:lang w:val="en-US"/>
        </w:rPr>
        <w:t xml:space="preserve"> </w:t>
      </w:r>
      <w:r w:rsidRPr="00CC7E8D">
        <w:rPr>
          <w:rFonts w:asciiTheme="minorHAnsi" w:eastAsiaTheme="minorEastAsia" w:hAnsi="Century Schoolbook" w:cstheme="minorBidi"/>
          <w:kern w:val="24"/>
          <w:sz w:val="26"/>
          <w:szCs w:val="26"/>
          <w:lang w:val="en-US"/>
        </w:rPr>
        <w:t xml:space="preserve">cooperated with the Educational Policy Development Center of the General Confederation of Greek Workers on the elaboration of its annual report on education, which was dedicated to the education of persons with disabilities.  </w:t>
      </w:r>
    </w:p>
    <w:p w:rsidR="00C273B9" w:rsidRDefault="00C273B9" w:rsidP="00CC7E8D">
      <w:pPr>
        <w:pStyle w:val="Web"/>
        <w:spacing w:before="120" w:beforeAutospacing="0" w:after="0" w:afterAutospacing="0"/>
        <w:jc w:val="both"/>
        <w:rPr>
          <w:rFonts w:asciiTheme="minorHAnsi" w:eastAsiaTheme="minorEastAsia" w:hAnsi="Century Schoolbook" w:cstheme="minorBidi"/>
          <w:kern w:val="24"/>
          <w:sz w:val="26"/>
          <w:szCs w:val="26"/>
          <w:lang w:val="en-US"/>
        </w:rPr>
      </w:pPr>
    </w:p>
    <w:p w:rsidR="005A2D48" w:rsidRPr="008B0A41" w:rsidRDefault="005A2D48" w:rsidP="00BF58E4">
      <w:pPr>
        <w:shd w:val="clear" w:color="auto" w:fill="FFFFFF"/>
        <w:spacing w:line="240" w:lineRule="auto"/>
        <w:rPr>
          <w:rFonts w:asciiTheme="minorHAnsi" w:hAnsiTheme="minorHAnsi" w:cs="Arial"/>
          <w:sz w:val="24"/>
          <w:szCs w:val="24"/>
          <w:lang w:val="en-US" w:eastAsia="el-GR"/>
        </w:rPr>
      </w:pPr>
      <w:r w:rsidRPr="008B0A41">
        <w:rPr>
          <w:rFonts w:asciiTheme="minorHAnsi" w:hAnsiTheme="minorHAnsi" w:cs="Arial"/>
          <w:b/>
          <w:bCs/>
          <w:sz w:val="24"/>
          <w:szCs w:val="24"/>
          <w:lang w:val="en-US" w:eastAsia="el-GR"/>
        </w:rPr>
        <w:t> </w:t>
      </w:r>
    </w:p>
    <w:p w:rsidR="000172C3" w:rsidRPr="008B0A41" w:rsidRDefault="000172C3" w:rsidP="00BF58E4">
      <w:pPr>
        <w:spacing w:line="240" w:lineRule="auto"/>
        <w:ind w:left="720"/>
        <w:rPr>
          <w:rFonts w:asciiTheme="minorHAnsi" w:hAnsiTheme="minorHAnsi"/>
          <w:color w:val="auto"/>
          <w:sz w:val="24"/>
          <w:szCs w:val="24"/>
          <w:lang w:val="en-US"/>
        </w:rPr>
      </w:pPr>
    </w:p>
    <w:sectPr w:rsidR="000172C3" w:rsidRPr="008B0A41" w:rsidSect="00D62EAD">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6A8" w:rsidRDefault="007E76A8">
      <w:pPr>
        <w:spacing w:after="0" w:line="240" w:lineRule="auto"/>
      </w:pPr>
      <w:r>
        <w:separator/>
      </w:r>
    </w:p>
  </w:endnote>
  <w:endnote w:type="continuationSeparator" w:id="0">
    <w:p w:rsidR="007E76A8" w:rsidRDefault="007E7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B24" w:rsidRDefault="0093130E">
    <w:pPr>
      <w:pStyle w:val="a4"/>
      <w:jc w:val="right"/>
    </w:pPr>
    <w:r>
      <w:fldChar w:fldCharType="begin"/>
    </w:r>
    <w:r>
      <w:instrText xml:space="preserve"> PAGE   \* MERGEFORMAT </w:instrText>
    </w:r>
    <w:r>
      <w:fldChar w:fldCharType="separate"/>
    </w:r>
    <w:r w:rsidR="00D773AF">
      <w:rPr>
        <w:noProof/>
      </w:rPr>
      <w:t>1</w:t>
    </w:r>
    <w:r>
      <w:fldChar w:fldCharType="end"/>
    </w:r>
  </w:p>
  <w:p w:rsidR="009F4B24" w:rsidRDefault="007E76A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6A8" w:rsidRDefault="007E76A8">
      <w:pPr>
        <w:spacing w:after="0" w:line="240" w:lineRule="auto"/>
      </w:pPr>
      <w:r>
        <w:separator/>
      </w:r>
    </w:p>
  </w:footnote>
  <w:footnote w:type="continuationSeparator" w:id="0">
    <w:p w:rsidR="007E76A8" w:rsidRDefault="007E7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F42" w:rsidRPr="00FB1F42" w:rsidRDefault="0093130E" w:rsidP="00FB1F42">
    <w:pPr>
      <w:pStyle w:val="a3"/>
      <w:pBdr>
        <w:bottom w:val="single" w:sz="4" w:space="1" w:color="auto"/>
      </w:pBdr>
      <w:rPr>
        <w:b/>
        <w:lang w:val="en-US"/>
      </w:rPr>
    </w:pPr>
    <w:r w:rsidRPr="00FB1F42">
      <w:rPr>
        <w:b/>
        <w:color w:val="auto"/>
        <w:lang w:val="en-US"/>
      </w:rPr>
      <w:t>National Confederation of Disabled People (NCDP)</w:t>
    </w:r>
  </w:p>
  <w:p w:rsidR="001C2203" w:rsidRPr="00FB1F42" w:rsidRDefault="007E76A8">
    <w:pPr>
      <w:pStyle w:val="a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224C"/>
    <w:multiLevelType w:val="hybridMultilevel"/>
    <w:tmpl w:val="50A661A6"/>
    <w:lvl w:ilvl="0" w:tplc="FEF21A1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F875021"/>
    <w:multiLevelType w:val="hybridMultilevel"/>
    <w:tmpl w:val="28BC34D2"/>
    <w:lvl w:ilvl="0" w:tplc="088AFE22">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6D51F2E"/>
    <w:multiLevelType w:val="hybridMultilevel"/>
    <w:tmpl w:val="D2BCF04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201F6A69"/>
    <w:multiLevelType w:val="hybridMultilevel"/>
    <w:tmpl w:val="F454F19E"/>
    <w:lvl w:ilvl="0" w:tplc="56B48AC6">
      <w:numFmt w:val="bullet"/>
      <w:lvlText w:val="·"/>
      <w:lvlJc w:val="left"/>
      <w:pPr>
        <w:ind w:left="1575" w:hanging="495"/>
      </w:pPr>
      <w:rPr>
        <w:rFonts w:ascii="Calibri" w:eastAsia="Times New Roman"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B25311E"/>
    <w:multiLevelType w:val="hybridMultilevel"/>
    <w:tmpl w:val="250CB9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00E2184"/>
    <w:multiLevelType w:val="hybridMultilevel"/>
    <w:tmpl w:val="08E47202"/>
    <w:lvl w:ilvl="0" w:tplc="34646A66">
      <w:start w:val="1"/>
      <w:numFmt w:val="lowerLetter"/>
      <w:lvlText w:val="%1."/>
      <w:lvlJc w:val="left"/>
      <w:pPr>
        <w:ind w:left="360" w:hanging="360"/>
      </w:pPr>
      <w:rPr>
        <w:rFonts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437529F3"/>
    <w:multiLevelType w:val="hybridMultilevel"/>
    <w:tmpl w:val="A726E22A"/>
    <w:lvl w:ilvl="0" w:tplc="F1F855AA">
      <w:start w:val="1"/>
      <w:numFmt w:val="decimal"/>
      <w:lvlText w:val="%1)"/>
      <w:lvlJc w:val="left"/>
      <w:pPr>
        <w:ind w:left="720" w:hanging="360"/>
      </w:pPr>
      <w:rPr>
        <w:rFonts w:asciiTheme="minorHAnsi" w:eastAsia="Times New Roman" w:hAnsiTheme="minorHAnsi" w:cs="Times New Roman"/>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FA2450F"/>
    <w:multiLevelType w:val="hybridMultilevel"/>
    <w:tmpl w:val="A936E9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28543F1"/>
    <w:multiLevelType w:val="hybridMultilevel"/>
    <w:tmpl w:val="13F27174"/>
    <w:lvl w:ilvl="0" w:tplc="50CC158C">
      <w:start w:val="2"/>
      <w:numFmt w:val="bullet"/>
      <w:lvlText w:val="-"/>
      <w:lvlJc w:val="left"/>
      <w:pPr>
        <w:ind w:left="720" w:hanging="360"/>
      </w:pPr>
      <w:rPr>
        <w:rFonts w:ascii="Calibri" w:eastAsia="Calibri" w:hAnsi="Calibri" w:cs="EUAlberti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A4106FC"/>
    <w:multiLevelType w:val="hybridMultilevel"/>
    <w:tmpl w:val="5100C6BE"/>
    <w:lvl w:ilvl="0" w:tplc="56B48AC6">
      <w:numFmt w:val="bullet"/>
      <w:lvlText w:val="·"/>
      <w:lvlJc w:val="left"/>
      <w:pPr>
        <w:ind w:left="1215" w:hanging="495"/>
      </w:pPr>
      <w:rPr>
        <w:rFonts w:ascii="Calibri" w:eastAsia="Times New Roman" w:hAnsi="Calibri"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243609"/>
    <w:multiLevelType w:val="hybridMultilevel"/>
    <w:tmpl w:val="ACF6E36A"/>
    <w:lvl w:ilvl="0" w:tplc="6D68B1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7126055C"/>
    <w:multiLevelType w:val="hybridMultilevel"/>
    <w:tmpl w:val="BC2EE6AE"/>
    <w:lvl w:ilvl="0" w:tplc="04080001">
      <w:start w:val="1"/>
      <w:numFmt w:val="bullet"/>
      <w:lvlText w:val=""/>
      <w:lvlJc w:val="left"/>
      <w:pPr>
        <w:ind w:left="720" w:hanging="360"/>
      </w:pPr>
      <w:rPr>
        <w:rFonts w:ascii="Symbol" w:hAnsi="Symbol" w:hint="default"/>
      </w:rPr>
    </w:lvl>
    <w:lvl w:ilvl="1" w:tplc="56B48AC6">
      <w:numFmt w:val="bullet"/>
      <w:lvlText w:val="·"/>
      <w:lvlJc w:val="left"/>
      <w:pPr>
        <w:ind w:left="1575" w:hanging="495"/>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6"/>
  </w:num>
  <w:num w:numId="5">
    <w:abstractNumId w:val="0"/>
  </w:num>
  <w:num w:numId="6">
    <w:abstractNumId w:val="2"/>
  </w:num>
  <w:num w:numId="7">
    <w:abstractNumId w:val="4"/>
  </w:num>
  <w:num w:numId="8">
    <w:abstractNumId w:val="3"/>
  </w:num>
  <w:num w:numId="9">
    <w:abstractNumId w:val="9"/>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2C3"/>
    <w:rsid w:val="000172C3"/>
    <w:rsid w:val="0013531E"/>
    <w:rsid w:val="00243E22"/>
    <w:rsid w:val="00270D15"/>
    <w:rsid w:val="0034312D"/>
    <w:rsid w:val="003826CE"/>
    <w:rsid w:val="003926EB"/>
    <w:rsid w:val="003A636B"/>
    <w:rsid w:val="004305E9"/>
    <w:rsid w:val="004D4A25"/>
    <w:rsid w:val="005A2D48"/>
    <w:rsid w:val="005B66A2"/>
    <w:rsid w:val="00657DC8"/>
    <w:rsid w:val="00672A2E"/>
    <w:rsid w:val="00672D60"/>
    <w:rsid w:val="006F25B9"/>
    <w:rsid w:val="0079127E"/>
    <w:rsid w:val="007E76A8"/>
    <w:rsid w:val="008702DD"/>
    <w:rsid w:val="008A1E25"/>
    <w:rsid w:val="008B0A41"/>
    <w:rsid w:val="0093130E"/>
    <w:rsid w:val="00971613"/>
    <w:rsid w:val="009A396E"/>
    <w:rsid w:val="00A25594"/>
    <w:rsid w:val="00A40AC9"/>
    <w:rsid w:val="00B00FBA"/>
    <w:rsid w:val="00B630AE"/>
    <w:rsid w:val="00B75422"/>
    <w:rsid w:val="00BF58E4"/>
    <w:rsid w:val="00BF7E17"/>
    <w:rsid w:val="00C273B9"/>
    <w:rsid w:val="00CA6C02"/>
    <w:rsid w:val="00CC7E8D"/>
    <w:rsid w:val="00CD7321"/>
    <w:rsid w:val="00D773AF"/>
    <w:rsid w:val="00D872AF"/>
    <w:rsid w:val="00D960D5"/>
    <w:rsid w:val="00DA520F"/>
    <w:rsid w:val="00E15C01"/>
    <w:rsid w:val="00E6108D"/>
    <w:rsid w:val="00ED7934"/>
    <w:rsid w:val="00F666CD"/>
    <w:rsid w:val="00FF15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39F0"/>
  <w15:docId w15:val="{E76225DC-9E01-49CD-AAC8-F93DA54B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0172C3"/>
    <w:pPr>
      <w:jc w:val="both"/>
    </w:pPr>
    <w:rPr>
      <w:rFonts w:ascii="Cambria" w:eastAsia="Times New Roman" w:hAnsi="Cambria"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
    <w:name w:val="CM1"/>
    <w:basedOn w:val="a"/>
    <w:next w:val="a"/>
    <w:uiPriority w:val="99"/>
    <w:rsid w:val="000172C3"/>
    <w:pPr>
      <w:autoSpaceDE w:val="0"/>
      <w:autoSpaceDN w:val="0"/>
      <w:adjustRightInd w:val="0"/>
      <w:spacing w:after="0" w:line="240" w:lineRule="auto"/>
      <w:jc w:val="left"/>
    </w:pPr>
    <w:rPr>
      <w:rFonts w:ascii="EUAlbertina" w:eastAsia="Calibri" w:hAnsi="EUAlbertina"/>
      <w:color w:val="auto"/>
      <w:sz w:val="24"/>
      <w:szCs w:val="24"/>
      <w:lang w:eastAsia="el-GR"/>
    </w:rPr>
  </w:style>
  <w:style w:type="paragraph" w:styleId="a3">
    <w:name w:val="header"/>
    <w:basedOn w:val="a"/>
    <w:link w:val="Char"/>
    <w:uiPriority w:val="99"/>
    <w:unhideWhenUsed/>
    <w:rsid w:val="000172C3"/>
    <w:pPr>
      <w:tabs>
        <w:tab w:val="center" w:pos="4153"/>
        <w:tab w:val="right" w:pos="8306"/>
      </w:tabs>
    </w:pPr>
  </w:style>
  <w:style w:type="character" w:customStyle="1" w:styleId="Char">
    <w:name w:val="Κεφαλίδα Char"/>
    <w:basedOn w:val="a0"/>
    <w:link w:val="a3"/>
    <w:uiPriority w:val="99"/>
    <w:rsid w:val="000172C3"/>
    <w:rPr>
      <w:rFonts w:ascii="Cambria" w:eastAsia="Times New Roman" w:hAnsi="Cambria" w:cs="Times New Roman"/>
      <w:color w:val="000000"/>
    </w:rPr>
  </w:style>
  <w:style w:type="paragraph" w:styleId="a4">
    <w:name w:val="footer"/>
    <w:basedOn w:val="a"/>
    <w:link w:val="Char0"/>
    <w:uiPriority w:val="99"/>
    <w:unhideWhenUsed/>
    <w:rsid w:val="000172C3"/>
    <w:pPr>
      <w:tabs>
        <w:tab w:val="center" w:pos="4153"/>
        <w:tab w:val="right" w:pos="8306"/>
      </w:tabs>
    </w:pPr>
  </w:style>
  <w:style w:type="character" w:customStyle="1" w:styleId="Char0">
    <w:name w:val="Υποσέλιδο Char"/>
    <w:basedOn w:val="a0"/>
    <w:link w:val="a4"/>
    <w:uiPriority w:val="99"/>
    <w:rsid w:val="000172C3"/>
    <w:rPr>
      <w:rFonts w:ascii="Cambria" w:eastAsia="Times New Roman" w:hAnsi="Cambria" w:cs="Times New Roman"/>
      <w:color w:val="000000"/>
    </w:rPr>
  </w:style>
  <w:style w:type="paragraph" w:styleId="a5">
    <w:name w:val="List Paragraph"/>
    <w:basedOn w:val="a"/>
    <w:uiPriority w:val="34"/>
    <w:qFormat/>
    <w:rsid w:val="000172C3"/>
    <w:pPr>
      <w:ind w:left="720"/>
      <w:contextualSpacing/>
    </w:pPr>
  </w:style>
  <w:style w:type="paragraph" w:styleId="Web">
    <w:name w:val="Normal (Web)"/>
    <w:basedOn w:val="a"/>
    <w:uiPriority w:val="99"/>
    <w:semiHidden/>
    <w:unhideWhenUsed/>
    <w:rsid w:val="00CC7E8D"/>
    <w:pPr>
      <w:spacing w:before="100" w:beforeAutospacing="1" w:after="100" w:afterAutospacing="1" w:line="240" w:lineRule="auto"/>
      <w:jc w:val="left"/>
    </w:pPr>
    <w:rPr>
      <w:rFonts w:ascii="Times New Roman" w:hAnsi="Times New Roman"/>
      <w:color w:val="auto"/>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19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1060</Words>
  <Characters>5725</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dc:creator>
  <cp:lastModifiedBy>dlogaras</cp:lastModifiedBy>
  <cp:revision>21</cp:revision>
  <dcterms:created xsi:type="dcterms:W3CDTF">2018-05-18T09:37:00Z</dcterms:created>
  <dcterms:modified xsi:type="dcterms:W3CDTF">2018-05-31T06:31:00Z</dcterms:modified>
</cp:coreProperties>
</file>